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 деятельности советника директора по воспитанию и взаимодействию с детскими общественными объединениями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первое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Перечислите воспитательные события/дела/мероприятия, которые вы считаете наиболее удачными с точки зрения реализации задач: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патриотического и духовно-нравственного воспитания: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школы: </w:t>
      </w:r>
      <w:r>
        <w:rPr>
          <w:rFonts w:hAnsi="Times New Roman" w:cs="Times New Roman"/>
          <w:color w:val="000000"/>
          <w:sz w:val="24"/>
          <w:szCs w:val="24"/>
        </w:rPr>
        <w:t xml:space="preserve">еженедельная церемония поднятия Государственного флага, </w:t>
      </w:r>
      <w:r>
        <w:rPr>
          <w:rFonts w:hAnsi="Times New Roman" w:cs="Times New Roman"/>
          <w:color w:val="000000"/>
          <w:sz w:val="24"/>
          <w:szCs w:val="24"/>
        </w:rPr>
        <w:t>акция «Подарки для ветеранов» ко Дню пожилого человека, флешмоб «Когда мы едины – мы непобедимы», совместное со школьниками оформление школьных пространств информацией о государственных символах, возможностях и проектах для детей &lt;...&gt;;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классов (проведенные классными руководителями): </w:t>
      </w:r>
      <w:r>
        <w:rPr>
          <w:rFonts w:hAnsi="Times New Roman" w:cs="Times New Roman"/>
          <w:color w:val="000000"/>
          <w:sz w:val="24"/>
          <w:szCs w:val="24"/>
        </w:rPr>
        <w:t>«Разговоры о важном», КТД «Мой герой» (5 «А»)</w:t>
      </w:r>
      <w:r>
        <w:rPr>
          <w:rFonts w:hAnsi="Times New Roman" w:cs="Times New Roman"/>
          <w:color w:val="000000"/>
          <w:sz w:val="24"/>
          <w:szCs w:val="24"/>
        </w:rPr>
        <w:t> &lt;...&gt;;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классов/параллелей/разновозрастных групп (проведенные педагогами-предметниками): </w:t>
      </w:r>
      <w:r>
        <w:rPr>
          <w:rFonts w:hAnsi="Times New Roman" w:cs="Times New Roman"/>
          <w:color w:val="000000"/>
          <w:sz w:val="24"/>
          <w:szCs w:val="24"/>
        </w:rPr>
        <w:t>конкурс плакатов</w:t>
      </w:r>
      <w:r>
        <w:rPr>
          <w:rFonts w:hAnsi="Times New Roman" w:cs="Times New Roman"/>
          <w:color w:val="000000"/>
          <w:sz w:val="24"/>
          <w:szCs w:val="24"/>
        </w:rPr>
        <w:t> «Как стать космонавтом» ко Дню рождения К. Циолковского (7–9-е классы), КТД «По местам боевой славы» (8-е классы)</w:t>
      </w:r>
      <w:r>
        <w:rPr>
          <w:rFonts w:hAnsi="Times New Roman" w:cs="Times New Roman"/>
          <w:color w:val="000000"/>
          <w:sz w:val="24"/>
          <w:szCs w:val="24"/>
        </w:rPr>
        <w:t> 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трудового воспитания: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школы: </w:t>
      </w:r>
      <w:r>
        <w:rPr>
          <w:rFonts w:hAnsi="Times New Roman" w:cs="Times New Roman"/>
          <w:color w:val="000000"/>
          <w:sz w:val="24"/>
          <w:szCs w:val="24"/>
        </w:rPr>
        <w:t>понедельные дежурства классов по школе, совместные с родителями акции по благоустройству территории школы, Дни самоуправления </w:t>
      </w:r>
      <w:r>
        <w:rPr>
          <w:rFonts w:hAnsi="Times New Roman" w:cs="Times New Roman"/>
          <w:color w:val="000000"/>
          <w:sz w:val="24"/>
          <w:szCs w:val="24"/>
        </w:rPr>
        <w:t>&lt;...&gt;;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классов (проведенные классными руководителями): </w:t>
      </w:r>
      <w:r>
        <w:rPr>
          <w:rFonts w:hAnsi="Times New Roman" w:cs="Times New Roman"/>
          <w:color w:val="000000"/>
          <w:sz w:val="24"/>
          <w:szCs w:val="24"/>
        </w:rPr>
        <w:t>дежурства в классах,</w:t>
      </w:r>
      <w:r>
        <w:rPr>
          <w:rFonts w:hAnsi="Times New Roman" w:cs="Times New Roman"/>
          <w:color w:val="000000"/>
          <w:sz w:val="24"/>
          <w:szCs w:val="24"/>
        </w:rPr>
        <w:t> КТД «Трудовой десант» (5 – 11-е классы)</w:t>
      </w:r>
      <w:r>
        <w:rPr>
          <w:rFonts w:hAnsi="Times New Roman" w:cs="Times New Roman"/>
          <w:color w:val="000000"/>
          <w:sz w:val="24"/>
          <w:szCs w:val="24"/>
        </w:rPr>
        <w:t xml:space="preserve"> &lt;...&gt;;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классов/параллелей/разновозрастных групп (проведенные педагогами-предметниками): </w:t>
      </w:r>
      <w:r>
        <w:rPr>
          <w:rFonts w:hAnsi="Times New Roman" w:cs="Times New Roman"/>
          <w:color w:val="000000"/>
          <w:sz w:val="24"/>
          <w:szCs w:val="24"/>
        </w:rPr>
        <w:t>конкурс плакатов</w:t>
      </w:r>
      <w:r>
        <w:rPr>
          <w:rFonts w:hAnsi="Times New Roman" w:cs="Times New Roman"/>
          <w:color w:val="000000"/>
          <w:sz w:val="24"/>
          <w:szCs w:val="24"/>
        </w:rPr>
        <w:t xml:space="preserve"> «Чисто там, где...» (5–9-е классы), КТД «Учебник в порядке» (1 – 4-е классы)</w:t>
      </w:r>
      <w:r>
        <w:rPr>
          <w:rFonts w:hAnsi="Times New Roman" w:cs="Times New Roman"/>
          <w:color w:val="000000"/>
          <w:sz w:val="24"/>
          <w:szCs w:val="24"/>
        </w:rPr>
        <w:t xml:space="preserve"> 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Какими способами вы определяли успешность воспитательного события/дела/мероприятия с точки зрения реализации задач патриотического, духовно-нравственного воспитания: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 и анкетирование школьников;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 и анкетирование педагогов;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 и анкетирование родителей;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Перечислите обязательные зоны, которые оформили в школьном пространстве за отчетный период. Отметьте, принимали ли участие дети, педагоги, родители в оформлении зон: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</w:t>
      </w:r>
      <w:r>
        <w:rPr>
          <w:rFonts w:hAnsi="Times New Roman" w:cs="Times New Roman"/>
          <w:color w:val="000000"/>
          <w:sz w:val="24"/>
          <w:szCs w:val="24"/>
        </w:rPr>
        <w:t>первое полугодие</w:t>
      </w:r>
      <w:r>
        <w:rPr>
          <w:rFonts w:hAnsi="Times New Roman" w:cs="Times New Roman"/>
          <w:color w:val="000000"/>
          <w:sz w:val="24"/>
          <w:szCs w:val="24"/>
        </w:rPr>
        <w:t> оформлены следующие зоны:</w:t>
      </w:r>
      <w:r>
        <w:rPr>
          <w:rFonts w:hAnsi="Times New Roman" w:cs="Times New Roman"/>
          <w:color w:val="000000"/>
          <w:sz w:val="24"/>
          <w:szCs w:val="24"/>
        </w:rPr>
        <w:t xml:space="preserve"> «Государственные символы РФ», «Движение первых», «Орлята России» и «Большая перемена»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оформлении приняли 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классные руководители и обучающиеся 3–11-х классов (53% обучающихся указанных классов);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Как, по-вашему, повлияло оформление обязательных зон «Государственные символы РФ» и «Возможности и проекты для детей» в школьном пространстве на формирование патриотизма, духовно-нравственных качеств, ценностного отношения к труду и его результатам у школьников: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работа над оформлением зон способствовала сплочению классных коллективов;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шефство классов над теми зонами, которые они оформляли, способствует формированию бережного отношения к результатам труда, уменьшению случаев вандализма;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Выберите из предложенного ниже списка виды и формы взаимодействия педагогов с детьми, которые показались вам наиболее эффективными в плане формирования патриотических, гражданских и нравственных качеств личности школьников: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– беседа, консультация, обмен мнениями, оказание индивидуальной помощи, совместный поиск решения проблемы, ведение блогов, другое (указать): </w:t>
      </w:r>
      <w:r>
        <w:rPr>
          <w:rFonts w:hAnsi="Times New Roman" w:cs="Times New Roman"/>
          <w:color w:val="000000"/>
          <w:sz w:val="24"/>
          <w:szCs w:val="24"/>
        </w:rPr>
        <w:t>беседа, консультация, обмен мнениями, оказание индивидуальной помощи, совместный поиск решения проблемы;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групповые – совместный труд, творческие группы, сетевые сообщества, органы самоуправления, проектная деятельность, ролевые игры, газета, другое (указать): </w:t>
      </w:r>
      <w:r>
        <w:rPr>
          <w:rFonts w:hAnsi="Times New Roman" w:cs="Times New Roman"/>
          <w:color w:val="000000"/>
          <w:sz w:val="24"/>
          <w:szCs w:val="24"/>
        </w:rPr>
        <w:t>творческие группы, сетевые сообщества, органы самоуправления, проектная деятельность, ролевые и деловые игры;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– классные часы, конкурсы, спектакли, концерты, походы, образовательный туризм, соревнования, игры, квесты, детско-родительские игры, родительские собрания, социальные проекты, коллективно-творческие дела, другое (указать): </w:t>
      </w:r>
      <w:r>
        <w:rPr>
          <w:rFonts w:hAnsi="Times New Roman" w:cs="Times New Roman"/>
          <w:color w:val="000000"/>
          <w:sz w:val="24"/>
          <w:szCs w:val="24"/>
        </w:rPr>
        <w:t>конкурсы, соревнования, игры, социальные проекты, коллективно-творческие дела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Проанализируйте организацию внеурочных занятий «Разговоры о важном»: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опишите положительные ситуации, которые наблюдали на занятиях: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заинтересованность в результате групповой работы, эмоциональный отклик на информацию, полученную на занятии;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 уровень активности обучающихся на занятиях: более 50 процентов – высокий, более 25 процентов – средний, менее 25 процентов – низкий. Каковы, на ваш взгляд, причины низкой активности учеников: </w:t>
      </w:r>
      <w:r>
        <w:rPr>
          <w:rFonts w:hAnsi="Times New Roman" w:cs="Times New Roman"/>
          <w:color w:val="000000"/>
          <w:sz w:val="24"/>
          <w:szCs w:val="24"/>
        </w:rPr>
        <w:t>в 1–5-х классах наблюдается в основном высокий уровень активности, в 6–11-х – средний уровень активности;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чем проявлялась активность обучающихся на занятиях: </w:t>
      </w:r>
      <w:r>
        <w:rPr>
          <w:rFonts w:hAnsi="Times New Roman" w:cs="Times New Roman"/>
          <w:color w:val="000000"/>
          <w:sz w:val="24"/>
          <w:szCs w:val="24"/>
        </w:rPr>
        <w:t>в обсуждении содержания видеороликов, участии в выполнении интерактивных заданий, выполнении творческих заданий;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какие формы работы на занятиях вызвали наибольшую заинтересованность учеников – беседа, обсуждение, выполнение интерактивных заданий, просмотр и обсуждение видеороликов, работа в группах, иное (укажите, что именно): </w:t>
      </w:r>
      <w:r>
        <w:rPr>
          <w:rFonts w:hAnsi="Times New Roman" w:cs="Times New Roman"/>
          <w:color w:val="000000"/>
          <w:sz w:val="24"/>
          <w:szCs w:val="24"/>
        </w:rPr>
        <w:t>выполнение интерактивных заданий, просмотр и обсуждение видеороликов, работа в группах;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опишите проблемы организации и проведения «Разговоров о важном», выявленные при посещении занятий или в собеседовании с педагогами: </w:t>
      </w:r>
      <w:r>
        <w:rPr>
          <w:rFonts w:hAnsi="Times New Roman" w:cs="Times New Roman"/>
          <w:color w:val="000000"/>
          <w:sz w:val="24"/>
          <w:szCs w:val="24"/>
        </w:rPr>
        <w:t>в основном технического характера – нестабильное подключение к сети Интернет, низкая скорость связи; не во всех классных кабинетах есть проекторы – учителя вынуждены показывать ролики и презентации посредством телевизора; большое количество учеников в классах при относительно небольших площадях классных кабинетов, что затрудняет организацию групповой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Проанализируйте планы воспитательной работы классных руководителей на наличие воспитывающей деятельности патриотического направления.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Классы, в которых проверяли планы ВР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воспитательных событий, дел и мероприятий по патриотическому, духовно-нравственному, трудовому воспитанию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&gt;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видов и форм организации воспитательных событий, дел и мероприятий по патриотическому, духовно-нравственному, трудовому воспитанию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Наиболее часто используемые виды и формы организации воспитательных событий, дел и мероприятий по патриотическому, духовно-нравственному, трудовому воспитанию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КТД, игры, экскурсии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КТД, игры, экскурсии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Опишите работу школьного музея для решения задач патриотического воспитания: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наличие тематических экспозиций: </w:t>
      </w:r>
      <w:r>
        <w:rPr>
          <w:rFonts w:hAnsi="Times New Roman" w:cs="Times New Roman"/>
          <w:color w:val="000000"/>
          <w:sz w:val="24"/>
          <w:szCs w:val="24"/>
        </w:rPr>
        <w:t>постоянные – «Города России», «Как я провел лето», галерея «Бессмертный полк», «Природа России», «Мой край родной», «Учителя-ветераны»; ежегодно обновляемая «Ими гордится школа» </w:t>
      </w: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оказание методической помощи педагогам в подготовке и проведении образовательных мероприятий: </w:t>
      </w:r>
      <w:r>
        <w:rPr>
          <w:rFonts w:hAnsi="Times New Roman" w:cs="Times New Roman"/>
          <w:color w:val="000000"/>
          <w:sz w:val="24"/>
          <w:szCs w:val="24"/>
        </w:rPr>
        <w:t>разработка классного часа «Ими гордится школа: чем славятся наши выпускники», подборка музейных экспонатов для проведения уроков мужества «Оборона Москвы» </w:t>
      </w: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музейных уроков: </w:t>
      </w:r>
      <w:r>
        <w:rPr>
          <w:rFonts w:hAnsi="Times New Roman" w:cs="Times New Roman"/>
          <w:color w:val="000000"/>
          <w:sz w:val="24"/>
          <w:szCs w:val="24"/>
        </w:rPr>
        <w:t>проведено 4 музейных урока в 1–4-х классах, 2 – в 5-х и 6-х классах; проведено 7 уроков истории на базе школьного музея (в 7–11-х классах) </w:t>
      </w: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Укажите уровень сформированности гражданских и патриотических качеств личности обучающихся.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 гражданско-патриотического воспитания</w:t>
            </w:r>
          </w:p>
        </w:tc>
        <w:tc>
          <w:tcPr>
            <w:tcW w:w="17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Доля обучающихся </w:t>
            </w:r>
          </w:p>
        </w:tc>
      </w:tr>
      <w:tr>
        <w:trPr>
          <w:trHeight w:val="0"/>
        </w:trPr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высоким уровнем сформированности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 средним уровнем сформированности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низким уровнем сформированности</w:t>
            </w:r>
          </w:p>
        </w:tc>
      </w:tr>
      <w:tr>
        <w:trPr>
          <w:trHeight w:val="0"/>
        </w:trPr>
        <w:tc>
          <w:tcPr>
            <w:tcW w:w="14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Когнитивный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Эмоциональный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Деятельностный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>
        <w:trPr>
          <w:trHeight w:val="0"/>
        </w:trPr>
        <w:tc>
          <w:tcPr>
            <w:tcW w:w="14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Когнитивный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Эмоциональный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Деятельностный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37%</w:t>
            </w:r>
          </w:p>
        </w:tc>
      </w:tr>
      <w:tr>
        <w:trPr>
          <w:trHeight w:val="0"/>
        </w:trPr>
        <w:tc>
          <w:tcPr>
            <w:tcW w:w="14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Когнитивный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Эмоциональный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26%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Деятельностный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Проанализируйте деятельность школьного отделения «Движение первых» в рамках патриотического и духовно-нравственного воспитания: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выберите из списка формы организации деятельности, чаще всего применяемые в работе школьного отделения – волонтерство, тимуровское добровольческое движение, благоустройство памятных мест, поисковая деятельность, краеведение, туристические походы и экспедиции, школьный музей, акции, слеты, форумы, встречи с интересными людьми, военно-патриотический клуб, уголок воинской славы, стенды по истории, Дни воинской славы России, «Вахта памяти», смотр песни и строя, встречи с интересными людьми, выставки, военно-патриотические игры («Зарница»), викторины: </w:t>
      </w:r>
      <w:r>
        <w:rPr>
          <w:rFonts w:hAnsi="Times New Roman" w:cs="Times New Roman"/>
          <w:color w:val="000000"/>
          <w:sz w:val="24"/>
          <w:szCs w:val="24"/>
        </w:rPr>
        <w:t>волонтерство, благоустройство памятных мест, поисковая деятельность, краеведение, школьный музей, акции, встречи с интересными людьми, военно-патриотический клуб, уголок воинской славы, стенды по истории, Дни воинской славы России;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кратко опишите, каких результатов в своей деятельности достигли участники отделения за истекший период: </w:t>
      </w:r>
      <w:r>
        <w:rPr>
          <w:rFonts w:hAnsi="Times New Roman" w:cs="Times New Roman"/>
          <w:color w:val="000000"/>
          <w:sz w:val="24"/>
          <w:szCs w:val="24"/>
        </w:rPr>
        <w:t>сложился комплекс традиционных мероприятий, которые организует и проводит отделение РДШ; налажено взаимодействие с отделением РДШ МБОУ СОШ № 2 города Энска; совместно с ним проведена акция «Поможем братьям нашим меньшим»;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 деятельность отделения по шкале от 1 до 5 баллов; если оценили 1 или 2 баллами, укажите причины: </w:t>
      </w:r>
      <w:r>
        <w:rPr>
          <w:rFonts w:hAnsi="Times New Roman" w:cs="Times New Roman"/>
          <w:color w:val="000000"/>
          <w:sz w:val="24"/>
          <w:szCs w:val="24"/>
        </w:rPr>
        <w:t>4 балла.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Опишите результаты участия в проекте для начальной школы «Орлята России» в рамках патриотического и духовно-нравственного воспитания: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проект «Орлята России» вовлечены 86 процентов учеников начальной школы, что на 13 процентов выше, чем в предыдущем отчетном периоде;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младших школьников в треках проекта улучшило их навыки работы в команде, способствовало сплоченности классных коллективов, развитию у детей чувства ответственности за успех команды;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Проанализируйте деятельность школьного знаменного отряда, в том числе по проведению церемонии поднятия/спуска Государственного флага: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кратко опишите состав знаменного отряда, режим занятий: </w:t>
      </w:r>
      <w:r>
        <w:rPr>
          <w:rFonts w:hAnsi="Times New Roman" w:cs="Times New Roman"/>
          <w:color w:val="000000"/>
          <w:sz w:val="24"/>
          <w:szCs w:val="24"/>
        </w:rPr>
        <w:t>в постоянный состав знаменного отряда школы входят 10 человек – разводящий, три знаменосца и шесть ассистентов – это ученики 8–9-х классов, имеющие особые достижения в учебной, спортивной и творческой деятельности; занятия знаменного отряда проходят еженедельно;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укажите количество еженедельных церемоний поднятия/спуска флага, которые не провели, отметьте причины: </w:t>
      </w:r>
      <w:r>
        <w:rPr>
          <w:rFonts w:hAnsi="Times New Roman" w:cs="Times New Roman"/>
          <w:color w:val="000000"/>
          <w:sz w:val="24"/>
          <w:szCs w:val="24"/>
        </w:rPr>
        <w:t>проведены все запланированные церемонии поднятия флага;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укажите количество общешкольных мероприятий, в которых участвовала знаменная группа, и их тематику: </w:t>
      </w:r>
      <w:r>
        <w:rPr>
          <w:rFonts w:hAnsi="Times New Roman" w:cs="Times New Roman"/>
          <w:color w:val="000000"/>
          <w:sz w:val="24"/>
          <w:szCs w:val="24"/>
        </w:rPr>
        <w:t>линейка, посвященная Дню знаний; церемония «Признание»: старт, выдвижение кандидатов &lt;...&gt;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укажите фамилии, имена школьников, которые участвовали в церемонии поднятия флага, и почему выбрали именно их: </w:t>
      </w:r>
      <w:r>
        <w:rPr>
          <w:rFonts w:hAnsi="Times New Roman" w:cs="Times New Roman"/>
          <w:color w:val="000000"/>
          <w:sz w:val="24"/>
          <w:szCs w:val="24"/>
        </w:rPr>
        <w:t>Мельников Максим (5 «А») – победитель городских соревнований по спортивной гимнастике, Кондакова Надежда (7 «Б») – отличная учеба, Лосев Иван (9 «Б») – победитель муниципального этапа ВсОШ 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Проанализируйте свою работу по оказанию методической поддержки педагогов по реализации патриотического воспитания: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укажите количество педагогов, обратившихся за методической поддержкой в течение учебного периода: </w:t>
      </w:r>
      <w:r>
        <w:rPr>
          <w:rFonts w:hAnsi="Times New Roman" w:cs="Times New Roman"/>
          <w:color w:val="000000"/>
          <w:sz w:val="24"/>
          <w:szCs w:val="24"/>
        </w:rPr>
        <w:t>2 педагога;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укажите виды методической поддержки, которые требовались педагогам чаще других: </w:t>
      </w:r>
      <w:r>
        <w:rPr>
          <w:rFonts w:hAnsi="Times New Roman" w:cs="Times New Roman"/>
          <w:color w:val="000000"/>
          <w:sz w:val="24"/>
          <w:szCs w:val="24"/>
        </w:rPr>
        <w:t>работа с родителями по поводу внеурочных занятий «Разговоры о важном»;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укажите тематику методических мероприятий, проведенных вами для педагогов: </w:t>
      </w:r>
      <w:r>
        <w:rPr>
          <w:rFonts w:hAnsi="Times New Roman" w:cs="Times New Roman"/>
          <w:color w:val="000000"/>
          <w:sz w:val="24"/>
          <w:szCs w:val="24"/>
        </w:rPr>
        <w:t>«Как выделить время для патриотического и духовно-нравственного воспитания на уроке».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Кратко опишите, что в своей деятельности вы могли бы сделать лучше: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форму организации воспитательных событий с учетом мнения учеников;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больше времени уделить работе с ДОО;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к участию в воспитательных мероприятиях патриотической направленности родителей;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ресурсы социальных партнеров.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Дата: </w:t>
      </w:r>
      <w:r>
        <w:rPr>
          <w:rFonts w:hAnsi="Times New Roman" w:cs="Times New Roman"/>
          <w:color w:val="000000"/>
          <w:sz w:val="24"/>
          <w:szCs w:val="24"/>
        </w:rPr>
        <w:t>28.12.2023.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Подпись советника директора по воспитанию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взаимодействию с детскими общественными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объединениями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>Иванова А.А.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1b87817c6ee48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