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Анализ воспитательной работы классных руководителей за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 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Ф. И. О. руководителя ШМО: </w:t>
      </w:r>
      <w:r>
        <w:rPr>
          <w:rFonts w:hAnsi="Times New Roman" w:cs="Times New Roman"/>
          <w:color w:val="000000"/>
          <w:sz w:val="24"/>
          <w:szCs w:val="24"/>
        </w:rPr>
        <w:t>Голоменцева О.М.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 модуля «Классное руководство»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Работа с классными коллективами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5–11-х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внутриклассных мероприятий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реализованных воспитательных событий, дел и мероприятий согласно планам ВР с классами – </w:t>
      </w:r>
      <w:r>
        <w:rPr>
          <w:rFonts w:hAnsi="Times New Roman" w:cs="Times New Roman"/>
          <w:color w:val="000000"/>
          <w:sz w:val="24"/>
          <w:szCs w:val="24"/>
        </w:rPr>
        <w:t>91</w:t>
      </w:r>
      <w:r>
        <w:rPr>
          <w:rFonts w:hAnsi="Times New Roman" w:cs="Times New Roman"/>
          <w:color w:val="000000"/>
          <w:sz w:val="24"/>
          <w:szCs w:val="24"/>
        </w:rPr>
        <w:t>%.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 проведено: </w:t>
      </w:r>
      <w:r>
        <w:rPr>
          <w:rFonts w:hAnsi="Times New Roman" w:cs="Times New Roman"/>
          <w:color w:val="000000"/>
          <w:sz w:val="24"/>
          <w:szCs w:val="24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 xml:space="preserve">. Причины: </w:t>
      </w:r>
      <w:r>
        <w:rPr>
          <w:rFonts w:hAnsi="Times New Roman" w:cs="Times New Roman"/>
          <w:color w:val="000000"/>
          <w:sz w:val="24"/>
          <w:szCs w:val="24"/>
        </w:rPr>
        <w:t>отмена организаторами (акции)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Самые удачные классные воспитательные дела/события/мероприятия с точки зрения реализации воспитательных задач (по мнению классных руководителей):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Четырехкратно проведенная акция «Помоги четвероногому другу» – сбор помощи муниципальному приюту для домашних животных, посещение приюта. В результате обучающиеся класса стали понимать, почему домашнее животное – большая ответственность для хозяина, стали более сострадательными к животным; получили знания об элементарных навыках ухода за любимцами и их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Классные воспитательные дела/события/мероприятия, которые вызвали наибольший эмоциональный отклик обучающихся (по мнению классных руководителей):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патриотической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участие класса в церемонии поднятия и спуска Государственного флага. Церемония вызвала наибольший эмоциональный отклик у детей, так как они смогли почувствовать свою причастность к происходящим событиям;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участие класса в КТД «Трудовой десант», акции «День самоуправления»;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деятельности классных руководителей по вовлечению классов в общешкольные воспитательные дела и события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 классных руководителей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реализации традиционных и ключевых воспитательных событий,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обучающихся уровня обучения, принявших участие в событиях, мероприятиях, конкурсах, олимпиадах, фестивалях, проектах, соревнованиях различных уровней: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менее 60% (перечислить мероприятия);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60–80% (перечислить мероприятия);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более 80% (перечислить мероприятия).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 80% – День учителя, ВсОШ 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Результат участия: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победители (перечислить мероприятия, указать уровень);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призеры (перечислить мероприятия, указать уровень).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призера муниципального конкурса «Весенняя капель» (Молоткова К., 5 «А», Вергузов Р., 7 «В», Пономаренко А., 9 «А»).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Динамика личностных результатов обучающихся по сравнению с предыдущим периодом: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повышение или понижение доли обучающихся с низким уровнем личностных результатов (указать процент повышения/понижения; в случае повышения – указать предполагаемые причины).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Понижение на 3%.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Динамика уровня патриотизма по сравнению с предыдущим периодом: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повышение или понижение доли обучающихся с низким уровнем личностных результатов, которые характеризуют уровень сформированности патриотических качеств (указать процент повышения/понижения; в случае повышения – указать предполагаемые причины).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Понижение на 1%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работы, в том числе в рамках реализации профминимума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Количество проведенных профессиональных часов общения.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325 часов.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Доля обучающихся уровня образования, принявших участие в профориентационных проектах, предпрофессиональных пробах, конкурсах, фестивалях профессий: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менее 60% (перечислить мероприятия);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60–80% (перечислить мероприятия);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более 80% (перечислить мероприятия).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 80% – участие в школьном конкурсе «Ярмарка профессий»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Результат участия: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победители (перечислить мероприятия);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призеры (перечислить мероприятия).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победитель (Лесков В., 9 «А») – «Ярмарка профессий».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Степень готовности обучающихся класса к профессиональному выбору и осознанному планированию своего профессионального будущего: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высокая (массовое проявление среди обучающихся класса – более 80%);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(не массовое проявление среди обучающихся класса – 80–60%);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низкая (единичное проявление среди обучающихся класса – менее 60%).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степень готовности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Вовлечение обучающихся в работу школьных органов ученического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Количество обучающихся классов уровня образования, принявших участие в работе органов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ученического самоуправления.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 – 15 человек;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 – 10 человек;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 – 4 человека;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Количество обучающихся классов уровня образования, принявших участие в работе органов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ученического самоуправления.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 человека.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Количество инициатив, предложенных обучающимися классов уровня образования для их реализации: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 уровне класса;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 уровне школы.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 – на уровне классов; 12 – на уровне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Повышение или понижение доли обучающихся уровня образования, проявляющих активную гражданскую позицию, по сравнению с предыдущим периодом (указать процент повышения/понижения; в случае понижения – указать предполагаемые причины):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стабильный (95%)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 4%;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повышение на 2%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среднем по школе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 3%.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Конкретные результаты работы органов классного самоуправления на уровне образования (перечислите).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Создали в рекреации 2-го этажа мини-библиотеку и мини-медиатеку для обмена книгами, играми, музыкой.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Вовлечение обучающихся уровня образования в общественно- полезную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классов уровня образования, являющихся членами детских общественных объединений, в том числе патриотической направленности (указать название ДОО).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 человек принимают участие в деятельности школьной ячейки «Движение первых»;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или понижение доли обучающихся классов уровня образования, выражающих готовность к участию в общественной жизни по сравнению с предыдущим периодом (указать процент повышения/понижения; в случае понижения – указать предполагаемые причины).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 5%.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или понижение доли обучающихся классов уровня образования, принимающих участие в деятельности школьной ячейки «Движение первых» по сравнению с предыдущим периодом (указать процент повышения/понижения; в случае понижения – указать предполагаемые причины).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 1%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Вовлечение обучающихся классов уровня образования во внеурочную деятельность и дополнительное 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Доля обучающихся уровня образования, посещающих курсы внеурочной деятельности.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Доля обучающихся уровня образования, посещающих кружки, студии и секции дополнительного образования.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Повышение или понижение доли обучающихся уровня образования, посещающих курсы внеурочной деятельности, по сравнению с предыдущим периодом (указать процент повышения/понижения; в случае понижения – указать предполагаемые причины).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Повышение или понижение доли обучающихся уровня образования, посещающих кружки, студии и секции дополнительного образования, по сравнению с предыдущим периодом (указать процент повышения/понижения; в случае понижения – указать предполагаемые причины).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 10%.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Факт отсутствия отказов учеников или родителей от посещения внеурочных занятий «Разговоры о важном» на уровне образования.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Вовлечение обучающихся уровня образования в работу позитивного медийного пространства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Школьные медиа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Участие обучающихся уровня образования в освещении событий классов, школы на информационных ресурсах школы, в личных блогах и на страничках соцсетей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Количество обучающихся уровня образования, принявших участие в конкурсных мероприятиях медийной направленности (указать название конкурса).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принимали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Повышение или понижение доли обучающихся уровня образования, проявляющих позитивную медийную активность, по сравнению с предыдущим периодом (указать процент повышения/понижения; в случае понижения – указать предполагаемые причины).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 2%.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Повышение доли обучающихся уровня образования, имеющих высокий уровень сформированности навыков безопасного поведения в интернет-пространстве у обучающихся (указать процент повышения).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предметно-пространственной среды в классных кабинетах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Наличие тематического оформления классных кабинетов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Наличие сменных экспозиций в классном пространстве, событийный дизайн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Наличие обязательных зон в оформлении воспитательных пространств, способствующих патриотическому, духовно-нравственному воспитанию обучающихся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Наличие стеллажей свободного книгообмена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Участие в озеленении и благоустройстве территории школы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доли обучающихся уровня образования, воспринимающих позитивно атмосферу классного кабинета и школы (указать процент).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на 12%.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случаев вандализма за отчетный период.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 вандализма не зафиксировано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комфортных условий и безопасности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Факт дисциплинарных нарушений обучающихся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Участие учеников группы риска в дисциплинарных нарушениях (всегда, часто, иногда, редко, не участвовали).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Факт конфликтных ситуаций в классных коллективах (да/нет).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Участие учеников группы риска в конфликтных ситуациях (всегда, часто, иногда, редко, не участвовали).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Фактов случаев буллинга/кибербуллинга (да, нет).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 Участие учеников группы риска в конфликтных ситуациях (всегда, часто, иногда, редко, не участвовали; роль – жертва, преследователь, свидетель).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Жертва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Динамика случаев дисциплинарных нарушений, конфликтных ситуаций в классном коллективе в процентах от предыдущего периода: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снижение доли участия учеников группы риска в случаях дисциплинарных нарушений на 3%;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снижение доли участия учеников группы риска в конфликтных ситуациях в классе на 5%.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Динамика случаев буллинга/кибербуллинга (в случае положительной динамики указать класс, Ф. И. участников, Ф. И. О. классного руководителя).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Положительная. 5 «В» класс, жертва кибербуллинга в соцсети – Мельников Максим, преследователи – Леонов Иван, Самойлов Дмитрий, Рыков Алексей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Индивидуальная работа с обучающимися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взаимодействия с обучающимися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по параллелям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 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 по вопросам успеваемости и посещаемости занятий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Стабильно высокое качество знаний (82%). Уменьшение количества пропусков по неуважительной причине по сравнению с предыдущим периодом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индивидуальной помощи в учебе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Маликов Д. (5 «В») повысил балл по русскому языку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 в заполнении личного портфолио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60% учеников ведут портфолио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Результаты работы с детьми, требующими особого внимания педагогов.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Отмечается </w:t>
      </w:r>
      <w:r>
        <w:rPr>
          <w:rFonts w:hAnsi="Times New Roman" w:cs="Times New Roman"/>
          <w:color w:val="000000"/>
          <w:sz w:val="24"/>
          <w:szCs w:val="24"/>
        </w:rPr>
        <w:t>положительная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 динамика по результатам работы с детьми из группы риска. На внутришкольном учете на начало учебного года состояли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обучающихся, на конец </w:t>
      </w:r>
      <w:r>
        <w:rPr>
          <w:rFonts w:hAnsi="Times New Roman" w:cs="Times New Roman"/>
          <w:color w:val="000000"/>
          <w:sz w:val="24"/>
          <w:szCs w:val="24"/>
        </w:rPr>
        <w:t>учебного года</w:t>
      </w:r>
      <w:r>
        <w:rPr>
          <w:rFonts w:hAnsi="Times New Roman" w:cs="Times New Roman"/>
          <w:color w:val="000000"/>
          <w:sz w:val="24"/>
          <w:szCs w:val="24"/>
        </w:rPr>
        <w:t xml:space="preserve"> состоят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Маслов Андрей, 5 «Б» класс (классный руководитель Черкашина М.В.).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Федоров Дмитрий, 6 «А» класс (</w:t>
      </w:r>
      <w:r>
        <w:rPr>
          <w:rFonts w:hAnsi="Times New Roman" w:cs="Times New Roman"/>
          <w:color w:val="000000"/>
          <w:sz w:val="24"/>
          <w:szCs w:val="24"/>
        </w:rPr>
        <w:t>классный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Платова Г.Н.).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Чирков Матвей, 6 «А» класс (</w:t>
      </w:r>
      <w:r>
        <w:rPr>
          <w:rFonts w:hAnsi="Times New Roman" w:cs="Times New Roman"/>
          <w:color w:val="000000"/>
          <w:sz w:val="24"/>
          <w:szCs w:val="24"/>
        </w:rPr>
        <w:t>классный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Платова Г.Н.).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Летов Сергей, 7 «Б» класс (</w:t>
      </w:r>
      <w:r>
        <w:rPr>
          <w:rFonts w:hAnsi="Times New Roman" w:cs="Times New Roman"/>
          <w:color w:val="000000"/>
          <w:sz w:val="24"/>
          <w:szCs w:val="24"/>
        </w:rPr>
        <w:t>классный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Распопова Е.А.).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Михайлова Дарья, 8 «А» класс (</w:t>
      </w:r>
      <w:r>
        <w:rPr>
          <w:rFonts w:hAnsi="Times New Roman" w:cs="Times New Roman"/>
          <w:color w:val="000000"/>
          <w:sz w:val="24"/>
          <w:szCs w:val="24"/>
        </w:rPr>
        <w:t>классный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Темнов А.В.).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Кречетов Павел, 9 «Б» класс (</w:t>
      </w:r>
      <w:r>
        <w:rPr>
          <w:rFonts w:hAnsi="Times New Roman" w:cs="Times New Roman"/>
          <w:color w:val="000000"/>
          <w:sz w:val="24"/>
          <w:szCs w:val="24"/>
        </w:rPr>
        <w:t>классный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Громова У.В.).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9 «Б» класса Макарова Елена и Макарова Марина сняты с внутришкольного учета в связи с улучшением учебных результатов, отсутствием пропусков без уважительной причины (ситуация в семье стабилизировалась).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Классные руководители указанных выше обучающихся </w:t>
      </w:r>
      <w:r>
        <w:rPr>
          <w:rFonts w:hAnsi="Times New Roman" w:cs="Times New Roman"/>
          <w:color w:val="000000"/>
          <w:sz w:val="24"/>
          <w:szCs w:val="24"/>
        </w:rPr>
        <w:t>имеют индивидуальные планы работы с детьми группы риска, своевременно проводят индивидуальные беседы, встречи, консультации с детьми и с их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учебном году</w:t>
      </w:r>
      <w:r>
        <w:rPr>
          <w:rFonts w:hAnsi="Times New Roman" w:cs="Times New Roman"/>
          <w:color w:val="000000"/>
          <w:sz w:val="24"/>
          <w:szCs w:val="24"/>
        </w:rPr>
        <w:t xml:space="preserve"> проведено </w:t>
      </w:r>
      <w:r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 xml:space="preserve"> заседания Совета профилактики школы </w:t>
      </w:r>
      <w:r>
        <w:rPr>
          <w:rFonts w:hAnsi="Times New Roman" w:cs="Times New Roman"/>
          <w:color w:val="000000"/>
          <w:sz w:val="24"/>
          <w:szCs w:val="24"/>
        </w:rPr>
        <w:t>в очном формате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 регулярно отслеживают и фиксируют пропуски уроков обучающимися группы риска и проводят работу по предотвращению пропусков и пробелов в успеваемости как с обучающимися, так и с их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Наиболее эффективные формы работы для профилактики негативных проявлений в поведении учеников (по мнению классных руководителей):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обсуждение проблемы и совместный поиск ее решения.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Работа с учителями-предметниками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 взаимодействия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взаимодействия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Конфликтная ситуация между учителем математики 5 «А» класса Поповой В.М. и ученицей Агарковой 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&lt;…&gt;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ученицей требования учителя к выполнению и оформлению домашних работ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&lt;…&gt;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здоровья Иванова В., 5 «А»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Снижение нагрузки на уроках физкультуры для Иванова В. в связи с особенностями здоровья; повышение уровня успеваемости ребенка по предмету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Мини-консилиум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&lt;…&gt;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Работа с родителями обучающихся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1173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73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Очно/дистанционно</w:t>
            </w:r>
          </w:p>
        </w:tc>
        <w:tc>
          <w:tcPr>
            <w:tcW w:w="1444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участников, Ф. И. О. родителей (для индивидуальных форм взаимодействия)</w:t>
            </w:r>
          </w:p>
        </w:tc>
        <w:tc>
          <w:tcPr>
            <w:tcW w:w="189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взаимодействия</w:t>
            </w:r>
          </w:p>
        </w:tc>
      </w:tr>
      <w:tr>
        <w:trPr>
          <w:trHeight w:val="0"/>
        </w:trPr>
        <w:tc>
          <w:tcPr>
            <w:tcW w:w="451" w:type="dxa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45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17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воспитать в подростке трудолюбие</w:t>
            </w:r>
          </w:p>
        </w:tc>
        <w:tc>
          <w:tcPr>
            <w:tcW w:w="117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44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 памятку для детей «Почему маме/папе нужна твоя помощь»</w:t>
            </w:r>
          </w:p>
        </w:tc>
      </w:tr>
      <w:tr>
        <w:trPr>
          <w:trHeight w:val="0"/>
        </w:trPr>
        <w:tc>
          <w:tcPr>
            <w:tcW w:w="45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7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здоровья Иванова В., 5 «А»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7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4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Тамара Николаевна (мать)</w:t>
            </w:r>
          </w:p>
        </w:tc>
        <w:tc>
          <w:tcPr>
            <w:tcW w:w="18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Получена информация об особенностях здоровья ребенка для организации процесса обучения</w:t>
            </w:r>
          </w:p>
        </w:tc>
      </w:tr>
      <w:tr>
        <w:trPr>
          <w:trHeight w:val="0"/>
        </w:trPr>
        <w:tc>
          <w:tcPr>
            <w:tcW w:w="451" w:type="dxa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45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17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17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4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 решению каких вопросов обучения и воспитания школьников привлекались родители обучающихся? Какова была их роль? Опишите результат их деятельности, если есть: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5-х классов привлекались для участия в организации и проведении профориентационных часов общения. Родители делились собственным опытом получения полезных навыков, секретами успешности в профессии, знакомили со своими профессиями. Результатом можно назвать расширение кругозора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Какие предложения внесли родители по улучшению воспитательной работы в классах или школе? Принимали ли они участие в их реализации?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5-х классов предложили создать экскурсионное бюро родителей на параллель. Бюро занималось организацией и проведением экскурсий.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родители являются инициаторами создания в рекреации 2-го этажа постоянной экспозиции «Человек семьёю крепок». Экспозиция содержит фотографии событий из жизни семей школы, на каждой фотографии есть QR-код. Пройдя по ссылке QR-кода, можно ознакомиться с описанием событий. Такая формы работы способствует сплочению школьного коллектива, а также установлению дружеских отношений между родителями, детьми и учителями. А также способствует формированию семейных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Какие формы взаимодействия с родителями в 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учебном году классные руководители назвали наиболее эффективными?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Совместный поиск решения проблем.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Перечислите наиболее удавшиеся воспитательные мероприятия, события и дела, которые организованы и проведены в сотрудничестве с родителями и/или по их инициативе: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«Семейный капустник "Папы против мам"» ко </w:t>
      </w:r>
      <w:r>
        <w:rPr>
          <w:rFonts w:hAnsi="Times New Roman" w:cs="Times New Roman"/>
          <w:color w:val="000000"/>
          <w:sz w:val="24"/>
          <w:szCs w:val="24"/>
        </w:rPr>
        <w:t>Дню отца и Дню матери в 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Укажите способы информирования родителей о реализации воспитательной работы, которые применяют классные руководители: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родительское собрание – </w:t>
      </w:r>
      <w:r>
        <w:rPr>
          <w:rFonts w:hAnsi="Times New Roman" w:cs="Times New Roman"/>
          <w:color w:val="000000"/>
          <w:sz w:val="24"/>
          <w:szCs w:val="24"/>
        </w:rPr>
        <w:t>100%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чат в мессенджере – </w:t>
      </w:r>
      <w:r>
        <w:rPr>
          <w:rFonts w:hAnsi="Times New Roman" w:cs="Times New Roman"/>
          <w:color w:val="000000"/>
          <w:sz w:val="24"/>
          <w:szCs w:val="24"/>
        </w:rPr>
        <w:t>100%</w:t>
      </w:r>
      <w:r>
        <w:rPr>
          <w:rFonts w:hAnsi="Times New Roman" w:cs="Times New Roman"/>
          <w:color w:val="000000"/>
          <w:sz w:val="24"/>
          <w:szCs w:val="24"/>
        </w:rPr>
        <w:t>, данный способ классные руководители используют чаще всего;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в социальной сети – </w:t>
      </w:r>
      <w:r>
        <w:rPr>
          <w:rFonts w:hAnsi="Times New Roman" w:cs="Times New Roman"/>
          <w:color w:val="000000"/>
          <w:sz w:val="24"/>
          <w:szCs w:val="24"/>
        </w:rPr>
        <w:t>48</w:t>
      </w:r>
      <w:r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Трансляция позитивного опыта организации воспитательной деятельности классных руководителей в рамках ШМО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Укажите количество заседаний ШМО или других активностей, в ходе которых классные руководители имели возможность транслировать позитивный опыт: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Назовите тематику заседания или другой активности по трансляции позитивного опыта классных руководителей в организации воспитательной деятельности: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 «Если классный час, то интересно», провела классный руководитель 5 «А» класса Мирошникова В.М.;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заседание ШМО классных руководителей – круглый стол «Организация и проведение внеурочных занятий "Разговоры о важном"»;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    </w:t>
      </w:r>
      <w:r>
        <w:rPr>
          <w:rFonts w:hAnsi="Times New Roman" w:cs="Times New Roman"/>
          <w:color w:val="000000"/>
          <w:sz w:val="24"/>
          <w:szCs w:val="24"/>
        </w:rPr>
        <w:t>31.05.2024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Подпись руководителя ШМО классных руководителей</w:t>
      </w:r>
      <w:r>
        <w:rPr>
          <w:rFonts w:hAnsi="Times New Roman" w:cs="Times New Roman"/>
          <w:color w:val="000000"/>
          <w:sz w:val="24"/>
          <w:szCs w:val="24"/>
        </w:rPr>
        <w:t>    </w:t>
      </w:r>
      <w:r>
        <w:rPr>
          <w:rFonts w:hAnsi="Times New Roman" w:cs="Times New Roman"/>
          <w:color w:val="000000"/>
          <w:sz w:val="24"/>
          <w:szCs w:val="24"/>
        </w:rPr>
        <w:t>Голоменцева О.М.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19340669dd4d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