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диагностики функциональной грамотности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Даты диагностик: </w:t>
      </w:r>
      <w:r>
        <w:rPr>
          <w:rFonts w:hAnsi="Times New Roman" w:cs="Times New Roman"/>
          <w:color w:val="000000"/>
          <w:sz w:val="24"/>
          <w:szCs w:val="24"/>
        </w:rPr>
        <w:t>25.04.2022, 26.04.2022, 27.04.2022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диагностики: </w:t>
      </w:r>
      <w:r>
        <w:rPr>
          <w:rFonts w:hAnsi="Times New Roman" w:cs="Times New Roman"/>
          <w:color w:val="000000"/>
          <w:sz w:val="24"/>
          <w:szCs w:val="24"/>
        </w:rPr>
        <w:t xml:space="preserve">выявление уровня сформированности функциональной грамотности обучающихся </w:t>
      </w:r>
      <w:r>
        <w:rPr>
          <w:rFonts w:hAnsi="Times New Roman" w:cs="Times New Roman"/>
          <w:color w:val="000000"/>
          <w:sz w:val="24"/>
          <w:szCs w:val="24"/>
        </w:rPr>
        <w:t>8-х</w:t>
      </w:r>
      <w:r>
        <w:rPr>
          <w:rFonts w:hAnsi="Times New Roman" w:cs="Times New Roman"/>
          <w:color w:val="000000"/>
          <w:sz w:val="24"/>
          <w:szCs w:val="24"/>
        </w:rPr>
        <w:t> классов 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диагностики: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получить информацию об уровне сформированности функциональной грамотности учеников </w:t>
      </w:r>
      <w:r>
        <w:rPr>
          <w:rFonts w:hAnsi="Times New Roman" w:cs="Times New Roman"/>
          <w:color w:val="000000"/>
          <w:sz w:val="24"/>
          <w:szCs w:val="24"/>
        </w:rPr>
        <w:t>8-х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выявление затруднений и дефицитов обучающихся </w:t>
      </w:r>
      <w:r>
        <w:rPr>
          <w:rFonts w:hAnsi="Times New Roman" w:cs="Times New Roman"/>
          <w:color w:val="000000"/>
          <w:sz w:val="24"/>
          <w:szCs w:val="24"/>
        </w:rPr>
        <w:t>8-х</w:t>
      </w:r>
      <w:r>
        <w:rPr>
          <w:rFonts w:hAnsi="Times New Roman" w:cs="Times New Roman"/>
          <w:color w:val="000000"/>
          <w:sz w:val="24"/>
          <w:szCs w:val="24"/>
        </w:rPr>
        <w:t> классов, возникающих в процессе решения задач на оценку функциональной грамотности;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определить ориентиры развития и повышения качества образования в </w:t>
      </w:r>
      <w:r>
        <w:rPr>
          <w:rFonts w:hAnsi="Times New Roman" w:cs="Times New Roman"/>
          <w:color w:val="000000"/>
          <w:sz w:val="24"/>
          <w:szCs w:val="24"/>
        </w:rPr>
        <w:t>МБОУ СОШ № 1 г. Энска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Формат проведения диагностики: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Параллель: </w:t>
      </w:r>
      <w:r>
        <w:rPr>
          <w:rFonts w:hAnsi="Times New Roman" w:cs="Times New Roman"/>
          <w:color w:val="000000"/>
          <w:sz w:val="24"/>
          <w:szCs w:val="24"/>
        </w:rPr>
        <w:t>8-е</w:t>
      </w:r>
      <w:r>
        <w:rPr>
          <w:rFonts w:hAnsi="Times New Roman" w:cs="Times New Roman"/>
          <w:color w:val="000000"/>
          <w:sz w:val="24"/>
          <w:szCs w:val="24"/>
        </w:rPr>
        <w:t> классы.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классов в параллели: </w:t>
      </w:r>
      <w:r>
        <w:rPr>
          <w:rFonts w:hAnsi="Times New Roman" w:cs="Times New Roman"/>
          <w:color w:val="000000"/>
          <w:sz w:val="24"/>
          <w:szCs w:val="24"/>
        </w:rPr>
        <w:t>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Общее количество обучающихся, принявших участие: </w:t>
      </w:r>
      <w:r>
        <w:rPr>
          <w:rFonts w:hAnsi="Times New Roman" w:cs="Times New Roman"/>
          <w:color w:val="000000"/>
          <w:sz w:val="24"/>
          <w:szCs w:val="24"/>
        </w:rPr>
        <w:t>61.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Обоснование проведения диагностики:</w:t>
      </w:r>
      <w:r>
        <w:rPr>
          <w:rFonts w:hAnsi="Times New Roman" w:cs="Times New Roman"/>
          <w:color w:val="000000"/>
          <w:sz w:val="24"/>
          <w:szCs w:val="24"/>
        </w:rPr>
        <w:t xml:space="preserve"> диагностика уровня сформированности функциональной грамотности обучающихся </w:t>
      </w:r>
      <w:r>
        <w:rPr>
          <w:rFonts w:hAnsi="Times New Roman" w:cs="Times New Roman"/>
          <w:color w:val="000000"/>
          <w:sz w:val="24"/>
          <w:szCs w:val="24"/>
        </w:rPr>
        <w:t>8-х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 </w:t>
      </w:r>
      <w:r>
        <w:rPr>
          <w:rFonts w:hAnsi="Times New Roman" w:cs="Times New Roman"/>
          <w:color w:val="000000"/>
          <w:sz w:val="24"/>
          <w:szCs w:val="24"/>
        </w:rPr>
        <w:t>МБОУ СОШ № 1 г. Энска</w:t>
      </w:r>
      <w:r>
        <w:rPr>
          <w:rFonts w:hAnsi="Times New Roman" w:cs="Times New Roman"/>
          <w:color w:val="000000"/>
          <w:sz w:val="24"/>
          <w:szCs w:val="24"/>
        </w:rPr>
        <w:t> проводилась </w:t>
      </w:r>
      <w:r>
        <w:rPr>
          <w:rFonts w:hAnsi="Times New Roman" w:cs="Times New Roman"/>
          <w:color w:val="000000"/>
          <w:sz w:val="24"/>
          <w:szCs w:val="24"/>
        </w:rPr>
        <w:t>25, 26 и 27 апреля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 года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МБОУ СОШ № 1 от 01.04.2022 № 321 «О проведении диагностики уровня сформированности функциональной грамотности обучающихся 8-х классов МБОУ СОШ № 1 в компьютерном формате»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Инструментарий диагностики основан на материалах международного исследования PISA (концептуальные рамки, примеры заданий и результаты выполнения заданий российскими обучающимися). Диагностика проводилась с использованием материалов </w:t>
      </w:r>
      <w:r>
        <w:rPr>
          <w:rFonts w:hAnsi="Times New Roman" w:cs="Times New Roman"/>
          <w:color w:val="000000"/>
          <w:sz w:val="24"/>
          <w:szCs w:val="24"/>
        </w:rPr>
        <w:t>ФГБНУ «Институт стратегии развития образования» Российской Академии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компьютерном</w:t>
      </w:r>
      <w:r>
        <w:rPr>
          <w:rFonts w:hAnsi="Times New Roman" w:cs="Times New Roman"/>
          <w:color w:val="000000"/>
          <w:sz w:val="24"/>
          <w:szCs w:val="24"/>
        </w:rPr>
        <w:t xml:space="preserve"> формате </w:t>
      </w:r>
      <w:r>
        <w:rPr>
          <w:rFonts w:hAnsi="Times New Roman" w:cs="Times New Roman"/>
          <w:color w:val="000000"/>
          <w:sz w:val="24"/>
          <w:szCs w:val="24"/>
        </w:rPr>
        <w:t>на платформе</w:t>
      </w:r>
      <w:r>
        <w:rPr>
          <w:rFonts w:hAnsi="Times New Roman" w:cs="Times New Roman"/>
          <w:color w:val="000000"/>
          <w:sz w:val="24"/>
          <w:szCs w:val="24"/>
        </w:rPr>
        <w:t>Российской электронной школы (fg.resh.edu.ru)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 позволила оценить компетенции обучающихся по сферам функциональной грамотности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математическая грамотность (МГ);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читательская грамотность (ЧГ);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естественно-научная грамотность (ЕГ);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КРАТКОЕ ОПИСАНИЕ СФЕР ФУНКЦИОНАЛЬНОЙ ГРАМОТНОСТИ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 организации оценки математической грамотности включает три структурных компонента: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контекст, в котором представлена проблема;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математического образования, которое используется в заданиях;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мыслительная деятельность (компетентностная область), необходимая для того, чтобы связать контекст, в котором представлена проблема, с математическим содержанием, необходимым для ее 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определения уровня математической грамотности обучающимся предлагаются учебные задачи, содержащие близкие к реальным проблемные ситуации, представленные в некотором контексте и разрешаемые доступными обучающемуся средствами математики.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Читательская 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Естественно-научная грамотность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определяется тремя основными компетенциями: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научное объяснение явлений;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естественно-научных методов исследования;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интерпретация данных и использование научных доказательств для получения выводов.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заданиях диагностики ЕГ эти компетенции выступают в качестве компетентностной области оценки. Объектом оценивания являются отдельные умения, входящие в состав трех основных компетенций ЕГ. Основа организации оценки ЕГ включает три структурных компонента: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контекст, в котором представлена проблема;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естественно-научного образования, которое используется в заданиях;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компетентностная область, необходимая для того, чтобы связать контекст, в котором представлена проблема, с естественно-научным содержанием, необходимым для ее 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определения уровня естественно-научной грамотности обучающимся предлагаются близкие к реальным проблемные ситуации, представленные в некотором контексте и разрешаемые доступными учащемуся средствами естественно-научных предметов.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БЩАЯ ХАРАКТЕРИСТИКА ДИАГНОСТИЧЕСКИХ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Математическая грамотность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 Содержательная область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 область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 и форма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 Компетентностная область оценки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Примерное распределение заданий по компетентностным 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Компетентностная область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Контекст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 заданий по контекстам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Контекст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 жизнь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Образование/профессиональная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Общественная жизнь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 Уровень сложности заданий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работу входят задания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уровней сложности: </w:t>
      </w:r>
      <w:r>
        <w:rPr>
          <w:rFonts w:hAnsi="Times New Roman" w:cs="Times New Roman"/>
          <w:color w:val="000000"/>
          <w:sz w:val="24"/>
          <w:szCs w:val="24"/>
        </w:rPr>
        <w:t>низкий, средний, высокий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 заданий в работе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Типы заданий по форме ответов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Используются следующие типы заданий: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выбором нескольких верных ответов;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кратким ответом (в виде текста, букв, слов, цифр);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несколькими краткими ответами (отдельные поля для ответов);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развернутым ответом;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установление последовательности;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перетаскивание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Время выполнения диагностической работы: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 xml:space="preserve"> минут.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 диагностической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работу входят задания, которые оцениваются </w:t>
      </w:r>
      <w:r>
        <w:rPr>
          <w:rFonts w:hAnsi="Times New Roman" w:cs="Times New Roman"/>
          <w:color w:val="000000"/>
          <w:sz w:val="24"/>
          <w:szCs w:val="24"/>
        </w:rPr>
        <w:t>одним баллом (2 задания), двумя баллами (7 заданий)</w:t>
      </w:r>
      <w:r>
        <w:rPr>
          <w:rFonts w:hAnsi="Times New Roman" w:cs="Times New Roman"/>
          <w:color w:val="000000"/>
          <w:sz w:val="24"/>
          <w:szCs w:val="24"/>
        </w:rPr>
        <w:t xml:space="preserve">. Максимальный балл составляет </w:t>
      </w:r>
      <w:r>
        <w:rPr>
          <w:rFonts w:hAnsi="Times New Roman" w:cs="Times New Roman"/>
          <w:color w:val="000000"/>
          <w:sz w:val="24"/>
          <w:szCs w:val="24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Задания с выбором нескольких верных ответов, кратким или развернутым ответом оцениваются в </w:t>
      </w:r>
      <w:r>
        <w:rPr>
          <w:rFonts w:hAnsi="Times New Roman" w:cs="Times New Roman"/>
          <w:color w:val="000000"/>
          <w:sz w:val="24"/>
          <w:szCs w:val="24"/>
        </w:rPr>
        <w:t>1, 0 или 2, 1, 0</w:t>
      </w:r>
      <w:r>
        <w:rPr>
          <w:rFonts w:hAnsi="Times New Roman" w:cs="Times New Roman"/>
          <w:color w:val="000000"/>
          <w:sz w:val="24"/>
          <w:szCs w:val="24"/>
        </w:rPr>
        <w:t xml:space="preserve"> баллов: полный верный ответ –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балла, частично верный ответ –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балл, неверный ответ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сформированности математической грамотности обучающегося определяется на основе суммарного балла, полученного учащимся за выполнение всех заданий диагностической работы: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низкий: от 0 до 7 баллов;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средний: от 8 до 13 баллов;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высокий: от 14 до 16 баллов.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диагностической работы по математической грамотности для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классов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 оценки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 проверки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(эксперт или программа)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 за выполнение 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 пульса при физической нагрузке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Математическое описание зависимости в буквенном виде (составление формулы)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процентов в реальной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Пособие на ребенка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Реальные денежные расчеты с извлечением информации 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Реальные денежные расчеты с извлечением информации из текста и таблицы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Ремонт комнаты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 и форма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фигуры из заданных элементов с учетом их линейных размеров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 и форма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длины фигуры сложной формы, составленной из отрезков и дуги окружности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Московский метрополитен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характера зависимости, отношения величин, реальные денежные расчеты с извлечением информации из текста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Реальные расчеты с извлечением данных из таблицы и текста, вычисления с рациональными числами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 с рациональными числами, выбор результата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Читательская грамотность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Естественно-научная грамотность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ДИАГНОСТИКИ ПО ВИДАМ ФУНКЦИОНАЛЬНОЙ ГРАМОТНОСТИ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Математическая грамотность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работы: </w:t>
      </w:r>
      <w:r>
        <w:rPr>
          <w:rFonts w:hAnsi="Times New Roman" w:cs="Times New Roman"/>
          <w:color w:val="000000"/>
          <w:sz w:val="24"/>
          <w:szCs w:val="24"/>
        </w:rPr>
        <w:t>проверить уровень сформированности математической грамотности как составляющей функциональной грамотности.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уровней сформированности математической грамотности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на этом уровне могут: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и работать с моделями сложных проблемных ситуаций, распознавать их ограничения и устанавливать соответствующие допущения;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выбирать, сравнивать и оценивать соответствующие стратегии решения комплексных проблем, которые отвечают созданной модели;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 целенаправленно, используя при рассмотрении предложенной ситуации хорошо развитое умение размышлять и рассуждать, используя соответствующие связанные между собой формы представления информации, характеристику содержания с помощью символов и формального языка, а также интуицию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на этом уровне могут: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 работать с точно определенными моделями конкретных ситуаций, которые могут иметь определенные ограничения или требуют формулировки некоторых допущений;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выполнять четко описанные процедуры, которые могут состоять из нескольких шагов, требующих принятия решения на каждом из них;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 и применять простые методы решения, могут использовать стандартные алгоритмы, формулы и процедуры;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 и использовать информацию, представленную в различных источниках, и рассуждать на этой основе;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 и записать свои объяснения и аргументы, опираясь на свою интерпретацию, аргументы и действия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на этом уровне могут: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ответить на вопросы в знакомой ситуации, когда эти вопросы ясно сформулированы и представлена вся необходимая информация;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нужную информацию и выполнить стандартные процедуры в соответствии с прямыми указаниями в четко определенной ситуации;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выполнить действия, которые явно следуют из описания предложенной ситуации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Распределение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классов по уровням сформированности математической грамотности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обучающихся с низким уровнем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обучающихся со средним уровнем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обучающихся с высоким уровнем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 в целом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Доля правильных ответов обучающихся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Компетенция в сфере математической грамотности</w:t>
            </w:r>
          </w:p>
        </w:tc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Доля правильных ответов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математические понятия, факты, процедуры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 ситуацию математически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Интерпретировать, использовать и оценивать математические результаты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Трудности, которые испытали обучающиеся: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непривычный объем и разнообразие сюжетов;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необходимость возвращаться к тексту сюжетной ситуации;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недостаточный учебный опыт;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несформированность общеучебных умений: после двух решений работа с информацией, представленной в различной форме, нахождение данных в тексте.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Дефицитные знания: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нахождение доли, процента числа;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вычисление элементов прямоугольного треугольника, работа с величинами, вычисления с рациональными числами;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процентной зависимости для решения задачи;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вычисление минимального времени движения автомобиля с выбранной скоростью в реальной жизни;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 двойного неравенства, числового и буквенного;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вычисление длины фигуры сложной формы, составленной из отрезков и дуги окружности;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реальные расчеты с извлечением данных из таблицы и текста.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педагогам: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метапредметных результатов обучения.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обучения, актуальных при выполнении данных заданий.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в учебный процесс компетентностно-ориентированных задач, предполагающих несколько способов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подготовке к уроку по математике необходимо подбирать задания по использованию всех данных по условию задачи, по переходу от одной единицы в другую, деление с остатком и округление результатов.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Читательская грамотность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Естественно-научная грамотность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Низкий уровень сформированности математической грамотности показали </w:t>
      </w:r>
      <w:r>
        <w:rPr>
          <w:rFonts w:hAnsi="Times New Roman" w:cs="Times New Roman"/>
          <w:color w:val="000000"/>
          <w:sz w:val="24"/>
          <w:szCs w:val="24"/>
        </w:rPr>
        <w:t>61%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обучающихся, средний уровень – </w:t>
      </w:r>
      <w:r>
        <w:rPr>
          <w:rFonts w:hAnsi="Times New Roman" w:cs="Times New Roman"/>
          <w:color w:val="000000"/>
          <w:sz w:val="24"/>
          <w:szCs w:val="24"/>
        </w:rPr>
        <w:t>28%</w:t>
      </w:r>
      <w:r>
        <w:rPr>
          <w:rFonts w:hAnsi="Times New Roman" w:cs="Times New Roman"/>
          <w:color w:val="000000"/>
          <w:sz w:val="24"/>
          <w:szCs w:val="24"/>
        </w:rPr>
        <w:t>, высокий уровень – </w:t>
      </w:r>
      <w:r>
        <w:rPr>
          <w:rFonts w:hAnsi="Times New Roman" w:cs="Times New Roman"/>
          <w:color w:val="000000"/>
          <w:sz w:val="24"/>
          <w:szCs w:val="24"/>
        </w:rPr>
        <w:t>11%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Низкий уровень сформированности читательской грамотности показали </w:t>
      </w:r>
      <w:r>
        <w:rPr>
          <w:rFonts w:hAnsi="Times New Roman" w:cs="Times New Roman"/>
          <w:color w:val="000000"/>
          <w:sz w:val="24"/>
          <w:szCs w:val="24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обучающихся, средний уровень –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 xml:space="preserve">, высокий уровень –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Низкий уровень сформированности естественно-научной грамотности показали </w:t>
      </w:r>
      <w:r>
        <w:rPr>
          <w:rFonts w:hAnsi="Times New Roman" w:cs="Times New Roman"/>
          <w:color w:val="000000"/>
          <w:sz w:val="24"/>
          <w:szCs w:val="24"/>
        </w:rPr>
        <w:t>41%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обучающихся, средний уровень – </w:t>
      </w:r>
      <w:r>
        <w:rPr>
          <w:rFonts w:hAnsi="Times New Roman" w:cs="Times New Roman"/>
          <w:color w:val="000000"/>
          <w:sz w:val="24"/>
          <w:szCs w:val="24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 xml:space="preserve">, высокий уровень – </w:t>
      </w:r>
      <w:r>
        <w:rPr>
          <w:rFonts w:hAnsi="Times New Roman" w:cs="Times New Roman"/>
          <w:color w:val="000000"/>
          <w:sz w:val="24"/>
          <w:szCs w:val="24"/>
        </w:rPr>
        <w:t>14%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Основная проблема, выявленная по результатам диагностики, – </w:t>
      </w:r>
      <w:r>
        <w:rPr>
          <w:rFonts w:hAnsi="Times New Roman" w:cs="Times New Roman"/>
          <w:color w:val="000000"/>
          <w:sz w:val="24"/>
          <w:szCs w:val="24"/>
        </w:rPr>
        <w:t>формальные знания: обучающиеся не могут грамотно пользоваться имеющимися у них знаниями.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не укладываются во временные рамки диагностики (не сформирован навык распределения времени).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Выявлена несформированность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затруднения из-за незнакомой формы представления диагностической работы (в электронном виде).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Замдиректора по УВР </w:t>
      </w:r>
      <w:r>
        <w:rPr>
          <w:rFonts w:hAnsi="Times New Roman" w:cs="Times New Roman"/>
          <w:color w:val="000000"/>
          <w:sz w:val="24"/>
          <w:szCs w:val="24"/>
        </w:rPr>
        <w:t>Носовой Н.Н.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В срок до </w:t>
      </w:r>
      <w:r>
        <w:rPr>
          <w:rFonts w:hAnsi="Times New Roman" w:cs="Times New Roman"/>
          <w:color w:val="000000"/>
          <w:sz w:val="24"/>
          <w:szCs w:val="24"/>
        </w:rPr>
        <w:t>20.05.2022</w:t>
      </w:r>
      <w:r>
        <w:rPr>
          <w:rFonts w:hAnsi="Times New Roman" w:cs="Times New Roman"/>
          <w:color w:val="000000"/>
          <w:sz w:val="24"/>
          <w:szCs w:val="24"/>
        </w:rPr>
        <w:t> на основе анализа результатов диагностики функциональной грамотности обозначить проблемы по каждому классу: выявить причины затруднений и наметить пути оказания педагогической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Представить итоги анализа на педагогическом 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Разработать план работы по повышению уровня сформированности функциональной грамотности обучающихся на 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Замдиректора по НМР </w:t>
      </w:r>
      <w:r>
        <w:rPr>
          <w:rFonts w:hAnsi="Times New Roman" w:cs="Times New Roman"/>
          <w:color w:val="000000"/>
          <w:sz w:val="24"/>
          <w:szCs w:val="24"/>
        </w:rPr>
        <w:t>Поповой А.А.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Включить вопросы формирования функциональной грамотности в систему методической работы педагогического коллектива.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Организовать внутришкольное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(диагностический инструментарий, концептуальные рамки и примеры заданий по каждому виду функциональной грамотности).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Выявить педагогов школы, которые успешно применяют методы, приемы формирования отдельных видов функциональной грамотности, и организовать мастер-классы, открытые уроки, направленные на внутришкольное повышение квалификации в области формирования и развития читательской, естественно-научной, математической грамотности.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Проконтролировать разработку рабочих программ отдельных предметов в плане включения в содержание компетентностно-ориентированных задач и тем, способствующих формированию функциональной грамотности.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Проконтролировать разработку рабочих программ внеурочной деятельности в плане их направленности на расширение надпредметной сферы, включающей ключевые компетенции, соответствующие формированию функциональной грамотности.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Учителям-предметникам: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Проанализировать достижения обучающихся по каждому виду функциональной грамотности (читательской, естественно-научной, математической).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 проектировании рабочих программ внеурочной деятельности предусмотреть их направленность на формирование функциональной грамотности.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Организовывать проектную деятельность обучающихся с позиции формирования отдельных видов функциональной грамотности.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Формировать навыки работы с текстом на уроках любой предметной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На уроках и во внеурочной деятельности рассмотреть возможность организации работы обучающихся с графической информацией, в частности работы по самостоятельному переводу текстовой информации в графическую и наоборот.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Использовать практики развивающего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Исполнитель: </w:t>
      </w:r>
      <w:r>
        <w:rPr>
          <w:rFonts w:hAnsi="Times New Roman" w:cs="Times New Roman"/>
          <w:color w:val="000000"/>
          <w:sz w:val="24"/>
          <w:szCs w:val="24"/>
        </w:rPr>
        <w:t>замдиректора по УВР Носова Н.Н.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Попова А.А.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08c85d3c1d245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