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«Центр образования» 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Центр образования № 1)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профсоюзным комитетом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Центр образования № 1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(протокол заседания 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01.11.2023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323)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Центр образования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 А.С. Иванов</w:t>
            </w:r>
          </w:p>
          <w:p>
            <w:pPr>
              <w:spacing w:line="240" w:lineRule="auto"/>
              <w:ind w:right="266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01.11.2023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Должностная инструкция сторожа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Должность сторожа относится к категории рабочих.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Сторож назначается и освобождается от должности руководителем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Сторож должен знать: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пропускном и внутриобъектовом режиме образовательной организации;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образцы подписей лиц, имеющих право подписывать пропуска на вынос и вывоз материальных ценностей или посещение образовательной организации;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образцы постоянных и разовых пропусков;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и инструкции по охране объектов;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границы охраняемого объекта;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номера телефонов для связи с представителями администрации образовательной организации и т. д.;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внутреннего трудового распорядка образовательной организации;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по охране труда и пожарной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Обязанности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Сторож выполняет следующие трудовые обязанности: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соблюдает правила внутреннего трудового распорядка;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соблюдает трудовую дисциплину;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выполняет установленные нормы труда;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соблюдает требования по охране труда и обеспечению безопасности труда;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бережно относится к имуществу работодателя (в т.ч.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незамедлительно сообщает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т.ч. имущества третьих лиц, находящегося у работодателя, если работодатель несет ответственность за сохранность этого имущества);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 дежурство при входе в образовательную организацию;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 пропуск работников, посетителей, транспорта на территорию ОО и обратно по предъявлению ими соответствующих документов: пропусков, накладных, путевых листов;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сверяет сопроводительные документы с фактическим наличием груза;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открывает и закрывает ворота;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совместно с представителем администрации или сменяемым сторожем проверяет целостность охраняемого объекта, замков и других запорных устройств, наличие пломб, исправность сигнализационных устройств, телефонов, освещения, наличие противопожарного инвентаря;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выявлении неисправностей, не позволяющих принять объект под охрану, докладывает об этом лицу, которому он подчинен;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случаях обнаружения взломанных дверей, окон, стен, замков, отсутствия пломб и печатей, возникновения сигнала тревоги на объекте немедленно сообщает представителю администрации и представителю правоохранительных органов и осуществляет охрану следов преступления до его прибытия;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возникновении пожара на объекте поднимает тревогу, извещает пожарную команду, сообщает о происшествии дежурному пожарной части, принимает меры по ликвидации пожара;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 прием и сдачу дежурства с соответствующей записью в журнале;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случае неприбытия смены в установленное время сообщает об этом представителю администрации образовательной организации;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содержит помещение проходной в надлежащем санитарном состоянии;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выполняет правила по охране труда и пожарной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Права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Сторож имеет право: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участвовать в управлении образовательной организацией, защищать свою профессиональную честь и достоинство;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представлять на рассмотрение руководителя образовательной организации предложения по вопросам своей деятельности;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получать от руководителей и специалистов образовательной организации информацию, необходимую для осуществления своей деятельности;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требовать от руководства образовательной организации оказания содействия в исполнении своих должностных обязанностей.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Сторож также имеет право на рабочее место, соответствующее требованиям охраны труда, и получение от работодателя достоверной информации об условиях и охране труда на рабочем месте.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Сторож в соответствии с законодательством РФ, может быть подвергнут следующим видам ответственности: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дисциплинарной;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административной;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гражданско-правовой;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уголовной.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 инструкцией ознакомлен: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Один экземпляр получил на руки и обязуюсь хранить на рабочем месте.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color w:val="000000"/>
          <w:sz w:val="24"/>
          <w:szCs w:val="24"/>
        </w:rPr>
        <w:t>Горбунова</w:t>
      </w:r>
      <w:r>
        <w:rPr>
          <w:rFonts w:hAnsi="Times New Roman" w:cs="Times New Roman"/>
          <w:color w:val="000000"/>
          <w:sz w:val="24"/>
          <w:szCs w:val="24"/>
        </w:rPr>
        <w:t>                                   </w:t>
      </w:r>
      <w:r>
        <w:rPr>
          <w:rFonts w:hAnsi="Times New Roman" w:cs="Times New Roman"/>
          <w:color w:val="000000"/>
          <w:sz w:val="24"/>
          <w:szCs w:val="24"/>
        </w:rPr>
        <w:t xml:space="preserve">  А.И. Горбунова</w:t>
      </w: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20.09.2022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fdf8df7a88a42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