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Календарный учебный график для ООП начального общего образования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учебный год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Начальное общее образование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Календарный учебный график составлен для основной общеобразовательной программы начального общего образования в соответствии: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r>
        <w:rPr>
          <w:rFonts w:hAnsi="Times New Roman" w:cs="Times New Roman"/>
          <w:color w:val="000000"/>
          <w:sz w:val="24"/>
          <w:szCs w:val="24"/>
        </w:rPr>
        <w:t>частью 1</w:t>
      </w:r>
      <w:r>
        <w:rPr>
          <w:rFonts w:hAnsi="Times New Roman" w:cs="Times New Roman"/>
          <w:color w:val="000000"/>
          <w:sz w:val="24"/>
          <w:szCs w:val="24"/>
        </w:rPr>
        <w:t xml:space="preserve"> статьи 34 Федерального закона от 29.12.2012 № 273-ФЗ «Об образовании в Российской Федерации»;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 xml:space="preserve"> «Санитарно-эпидемиологические требования к организациям воспитания и обучения, отдыха и оздоровления детей и молодежи»;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 xml:space="preserve"> «Гигиенические нормативы и требования к обеспечению безопасности и (или) безвредности для человека факторов среды обитания»;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ФГОС НОО</w:t>
      </w:r>
      <w:r>
        <w:rPr>
          <w:rFonts w:hAnsi="Times New Roman" w:cs="Times New Roman"/>
          <w:color w:val="000000"/>
          <w:sz w:val="24"/>
          <w:szCs w:val="24"/>
        </w:rPr>
        <w:t>, утвержденным 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31.05.2021 № 286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ФОП НОО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утвержденной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16.11.2022 № 992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Даты начала и окончания учебного года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Дата начала учебного года: 1 сентября 20</w:t>
      </w:r>
      <w:r>
        <w:rPr>
          <w:rFonts w:hAnsi="Times New Roman" w:cs="Times New Roman"/>
          <w:color w:val="000000"/>
          <w:sz w:val="24"/>
          <w:szCs w:val="24"/>
        </w:rPr>
        <w:t>23</w:t>
      </w:r>
      <w:r>
        <w:rPr>
          <w:rFonts w:hAnsi="Times New Roman" w:cs="Times New Roman"/>
          <w:color w:val="000000"/>
          <w:sz w:val="24"/>
          <w:szCs w:val="24"/>
        </w:rPr>
        <w:t xml:space="preserve">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Дата окончания учебного года: 20 мая 20</w:t>
      </w:r>
      <w:r>
        <w:rPr>
          <w:rFonts w:hAnsi="Times New Roman" w:cs="Times New Roman"/>
          <w:color w:val="000000"/>
          <w:sz w:val="24"/>
          <w:szCs w:val="24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 xml:space="preserve"> года.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Периоды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Продолжительность учебного года: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1-е классы – </w:t>
      </w:r>
      <w:r>
        <w:rPr>
          <w:rFonts w:hAnsi="Times New Roman" w:cs="Times New Roman"/>
          <w:color w:val="000000"/>
          <w:sz w:val="24"/>
          <w:szCs w:val="24"/>
        </w:rPr>
        <w:t>33</w:t>
      </w:r>
      <w:r>
        <w:rPr>
          <w:rFonts w:hAnsi="Times New Roman" w:cs="Times New Roman"/>
          <w:color w:val="000000"/>
          <w:sz w:val="24"/>
          <w:szCs w:val="24"/>
        </w:rPr>
        <w:t xml:space="preserve"> недели </w:t>
      </w:r>
      <w:r>
        <w:rPr>
          <w:rFonts w:hAnsi="Times New Roman" w:cs="Times New Roman"/>
          <w:color w:val="000000"/>
          <w:sz w:val="24"/>
          <w:szCs w:val="24"/>
        </w:rPr>
        <w:t>(150 учебных дней)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2–4-е классы – </w:t>
      </w:r>
      <w:r>
        <w:rPr>
          <w:rFonts w:hAnsi="Times New Roman" w:cs="Times New Roman"/>
          <w:color w:val="000000"/>
          <w:sz w:val="24"/>
          <w:szCs w:val="24"/>
        </w:rPr>
        <w:t>34</w:t>
      </w:r>
      <w:r>
        <w:rPr>
          <w:rFonts w:hAnsi="Times New Roman" w:cs="Times New Roman"/>
          <w:color w:val="000000"/>
          <w:sz w:val="24"/>
          <w:szCs w:val="24"/>
        </w:rPr>
        <w:t xml:space="preserve"> недели </w:t>
      </w:r>
      <w:r>
        <w:rPr>
          <w:rFonts w:hAnsi="Times New Roman" w:cs="Times New Roman"/>
          <w:color w:val="000000"/>
          <w:sz w:val="24"/>
          <w:szCs w:val="24"/>
        </w:rPr>
        <w:t>(155 учебных дней)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Продолжительность учебных занятий по триместрам в учебных неделях и учебных днях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учебных дней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триместр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17.11.2023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триместр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27.11.2023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16.02.2024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триместр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26.02.2024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20.05.2024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2–4-е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учебных дней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триместр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17.11.2023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триместр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27.11.2023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16.02.2024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триместр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26.02.2024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20.05.2024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Продолжительность каникул, праздничных и выходных дней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 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07.10.2023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15.10.2023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 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18.11.2023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26.11.2023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Февральские каникулы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17.02.2024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25.02.2024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08.03.2024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06.04.2024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14.04.2024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21.05.2024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31.08.2024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Праздничные дни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221 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2–4-е классы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 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07.10.2023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15.10.2023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 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18.11.2023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26.11.2023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Февральские каникулы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17.02.2024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25.02.2024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06.04.2024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14.04.2024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21.05.2024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31.08.2024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Праздничные дни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211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Сроки проведения промежуточной аттестации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Промежуточная аттестация проводится в сроки с </w:t>
      </w:r>
      <w:r>
        <w:rPr>
          <w:rFonts w:hAnsi="Times New Roman" w:cs="Times New Roman"/>
          <w:color w:val="000000"/>
          <w:sz w:val="24"/>
          <w:szCs w:val="24"/>
        </w:rPr>
        <w:t xml:space="preserve">22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преля 2024 года по 08 апреля 2024 года</w:t>
      </w:r>
      <w:r>
        <w:rPr>
          <w:rFonts w:hAnsi="Times New Roman" w:cs="Times New Roman"/>
          <w:color w:val="000000"/>
          <w:sz w:val="24"/>
          <w:szCs w:val="24"/>
        </w:rPr>
        <w:t xml:space="preserve"> без прекращения образовательной деятельности по предметам учебного плана.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 (4-й класс)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Дополнительные сведения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2–4-е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35–40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10–40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Недельная нагрузка (5-дневная учебная неделя) 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академических часах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1-е классы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2-е классы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3-и классы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4-е классы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Расписание звонков и перемен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Ноябрь–декабрь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Январь–май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 урок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8:30–9:05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8:30–9:05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8:30–9:10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1-я перемена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9:05–9:15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9:05–9:15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9:10–9:20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 урок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9:15–9:50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9:15–9:50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9:20–10:00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Динамическая пауза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9:50–10:30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9:50–10:30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10:00–10:40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 урок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10:30–11:05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10:30–11:05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10:40–11:20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перемена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11:05–11:15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11:20–11:30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 урок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11:15–11:50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11:30–12:10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перемена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11:50–12:00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12:10–12:20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 урок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уроками и занятиями внеурочной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55 минут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12:00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12:30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12:50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2–4-е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8:30–9:15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9:25–10:10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10:20–11:05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11:25–12:10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12:20–13:05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уроками и занятиями внеурочной деятельности – 45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13:50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a8de5eac12b4f8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