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Рабочая программа по русскому языку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 уровень начального общего образования (для 1–4-х классов)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Рабочая программа по русскому языку на уровень начального общего образования для обучающихся 1–4-х классов </w:t>
      </w:r>
      <w:r>
        <w:rPr>
          <w:rFonts w:hAnsi="Times New Roman" w:cs="Times New Roman"/>
          <w:color w:val="000000"/>
          <w:sz w:val="24"/>
          <w:szCs w:val="24"/>
        </w:rPr>
        <w:t>ГБОУ «Средняя школа № 1»</w:t>
      </w:r>
      <w:r>
        <w:rPr>
          <w:rFonts w:hAnsi="Times New Roman" w:cs="Times New Roman"/>
          <w:color w:val="000000"/>
          <w:sz w:val="24"/>
          <w:szCs w:val="24"/>
        </w:rPr>
        <w:t xml:space="preserve"> разработана в соответствии с требованиями: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 закона от 29.12.2012 № 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 образовании в 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 31.05.2021 № 286</w:t>
      </w:r>
      <w:r>
        <w:rPr>
          <w:rFonts w:hAnsi="Times New Roman" w:cs="Times New Roman"/>
          <w:color w:val="000000"/>
          <w:sz w:val="24"/>
          <w:szCs w:val="24"/>
        </w:rPr>
        <w:t xml:space="preserve"> «Об утверждении федерального государственного образовательного стандарта начального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 16.11.2022 № 992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федеральной образовательной программы начального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 22.03.2021 № 115</w:t>
      </w:r>
      <w:r>
        <w:rPr>
          <w:rFonts w:hAnsi="Times New Roman" w:cs="Times New Roman"/>
          <w:color w:val="000000"/>
          <w:sz w:val="24"/>
          <w:szCs w:val="24"/>
        </w:rPr>
        <w:t xml:space="preserve"> «Об утверждении Порядка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 2.4.3648-20</w:t>
      </w:r>
      <w:r>
        <w:rPr>
          <w:rFonts w:hAnsi="Times New Roman" w:cs="Times New Roman"/>
          <w:color w:val="000000"/>
          <w:sz w:val="24"/>
          <w:szCs w:val="24"/>
        </w:rPr>
        <w:t xml:space="preserve"> «Санитарно-эпидемиологические требования к организациям воспитания и обучения, отдыха и оздоровления детей и молодежи», утвержденных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санитарного врача от 28.09.2020 № 28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 «Гигиенические нормативы и требования к обеспечению безопасности и (или) безвредности для человека факторов среды обитания», утвержденных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санитарного врача от 28.01.2021 № 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концепции преподавания русского языка и литературы в Российской Федерации, утвержденной </w:t>
      </w:r>
      <w:r>
        <w:rPr>
          <w:rFonts w:hAnsi="Times New Roman" w:cs="Times New Roman"/>
          <w:color w:val="000000"/>
          <w:sz w:val="24"/>
          <w:szCs w:val="24"/>
        </w:rPr>
        <w:t>распоряжением Правительства от 09.04.2016 № 637-р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учебного плана начального общего образования, утвержденного приказом </w:t>
      </w:r>
      <w:r>
        <w:rPr>
          <w:rFonts w:hAnsi="Times New Roman" w:cs="Times New Roman"/>
          <w:color w:val="000000"/>
          <w:sz w:val="24"/>
          <w:szCs w:val="24"/>
        </w:rPr>
        <w:t>ГБОУ «Средняя школа № 1»</w:t>
      </w:r>
      <w:r>
        <w:rPr>
          <w:rFonts w:hAnsi="Times New Roman" w:cs="Times New Roman"/>
          <w:color w:val="000000"/>
          <w:sz w:val="24"/>
          <w:szCs w:val="24"/>
        </w:rPr>
        <w:t xml:space="preserve"> от </w:t>
      </w:r>
      <w:r>
        <w:rPr>
          <w:rFonts w:hAnsi="Times New Roman" w:cs="Times New Roman"/>
          <w:color w:val="000000"/>
          <w:sz w:val="24"/>
          <w:szCs w:val="24"/>
        </w:rPr>
        <w:t>31.08.2022</w:t>
      </w:r>
      <w:r>
        <w:rPr>
          <w:rFonts w:hAnsi="Times New Roman" w:cs="Times New Roman"/>
          <w:color w:val="000000"/>
          <w:sz w:val="24"/>
          <w:szCs w:val="24"/>
        </w:rPr>
        <w:t xml:space="preserve"> № </w:t>
      </w:r>
      <w:r>
        <w:rPr>
          <w:rFonts w:hAnsi="Times New Roman" w:cs="Times New Roman"/>
          <w:color w:val="000000"/>
          <w:sz w:val="24"/>
          <w:szCs w:val="24"/>
        </w:rPr>
        <w:t>175</w:t>
      </w:r>
      <w:r>
        <w:rPr>
          <w:rFonts w:hAnsi="Times New Roman" w:cs="Times New Roman"/>
          <w:color w:val="000000"/>
          <w:sz w:val="24"/>
          <w:szCs w:val="24"/>
        </w:rPr>
        <w:t xml:space="preserve"> «Об утверждении основной образовательной программы начального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федеральной рабочей программы по учебному предмету «Русский язык».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ориентирована на целевые приоритеты, сформулированные в федеральной рабочей программе воспитания и в рабочей программе воспитания ГБОУ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начальной школе изучение русского языка имеет особое значение в развитии младшего школьника. Приобретенные им знания, опыт выполнения предметных и универсальных действий на материале русского языка станут фундаментом обучения в основном звене школы, а также будут востребованы в 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 русского языка направлено на достижение следующих целей: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Общее число часов, отведенных на изучение «Русского языка», – 675 (5 часов в неделю в каждом классе): в 1-м классе – 165 часов, во 2–4-х классах – по 170 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Для реализации программы используются учебники, допущенные 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21.09.2022 № 858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Азбука (в 2 частях), 1 класс. Горецкий В.Г., Кирюшкин В.А., Виноградская Л.А. и др. Акционерное общество «Издательство "Просвещение"»;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Русский язык (в 2 частях), 2 класс. Климанова Л.Ф., Бабушкина Т.В. Акционерное общество </w:t>
      </w:r>
      <w:r>
        <w:rPr>
          <w:rFonts w:hAnsi="Times New Roman" w:cs="Times New Roman"/>
          <w:color w:val="000000"/>
          <w:sz w:val="24"/>
          <w:szCs w:val="24"/>
        </w:rPr>
        <w:t>«Издательство "Просвещение"»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Русский язык (в 2 частях), 3 класс. Канакина В.П., Горецкий В.Г. Акционерное общество </w:t>
      </w:r>
      <w:r>
        <w:rPr>
          <w:rFonts w:hAnsi="Times New Roman" w:cs="Times New Roman"/>
          <w:color w:val="000000"/>
          <w:sz w:val="24"/>
          <w:szCs w:val="24"/>
        </w:rPr>
        <w:t>«Издательство "Просвещение"»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Русский язык (в 2 частях), 4 класс. Канакина В.П., Горецкий В.Г. Акционерное общество </w:t>
      </w:r>
      <w:r>
        <w:rPr>
          <w:rFonts w:hAnsi="Times New Roman" w:cs="Times New Roman"/>
          <w:color w:val="000000"/>
          <w:sz w:val="24"/>
          <w:szCs w:val="24"/>
        </w:rPr>
        <w:t>«Издательство "Просвещение"»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Русский язык, 1 класс. Канакина В.П., Горецкий В.Г. Акционерное общество </w:t>
      </w:r>
      <w:r>
        <w:rPr>
          <w:rFonts w:hAnsi="Times New Roman" w:cs="Times New Roman"/>
          <w:color w:val="000000"/>
          <w:sz w:val="24"/>
          <w:szCs w:val="24"/>
        </w:rPr>
        <w:t>«Издательство "Просвещение"»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Русский язык (в 2 частях), 2 класс. Канакина В.П., Горецкий В.Г. Акционерное общество </w:t>
      </w:r>
      <w:r>
        <w:rPr>
          <w:rFonts w:hAnsi="Times New Roman" w:cs="Times New Roman"/>
          <w:color w:val="000000"/>
          <w:sz w:val="24"/>
          <w:szCs w:val="24"/>
        </w:rPr>
        <w:t>«Издательство "Просвещение"»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02.08.2022 № 653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язык. 1 класс. Автор – Чуракова Н.А. ООО «Издательство "Академкнига/Учебник"»;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язык. 2 класс. В 3 частях. Авторы – Чуракова Н.А.: 1 часть; Каленчук М.Л., Малаховская О.В., Чуракова Н.А.: 2 часть; Чуракова Н.А.: 3 часть. ООО «Издательство "Академкнига/Учебник"»;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язык. 3 класс. В 3 частях. Авторы – Каленчук М.Л., Чуракова Н.А., Байкова Т.А.: 1 часть; Каленчук М.Л., Малаховская О.В., Чуракова Н.А.: 2 часть; Каленчук М.Л., Чуракова Н.А., Байкова Т.А.: 3 часть. ООО «Издательство "Академкнига/Учебник"»;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язык. 4 класс. В 3 частях. Авторы – Каленчук М.Л., Чуракова Н.А., Байкова Т.А.: 1 часть; Каленчук М.Л., Чуракова Н.А., Малаховская О.В.: 2 часть; Каленчук М.Л., Чуракова Н.А., Байкова Т.А.: 3 часть. ООО «Издательство "Академкнига/Учебник"»;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1-й 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Обучение грамоте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Развитие речи. </w:t>
      </w:r>
      <w:r>
        <w:rPr>
          <w:rFonts w:hAnsi="Times New Roman" w:cs="Times New Roman"/>
          <w:color w:val="000000"/>
          <w:sz w:val="24"/>
          <w:szCs w:val="24"/>
        </w:rPr>
        <w:t>Составление небольших рассказов на основе собственных игр, занятий.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Слово и предложение.</w:t>
      </w:r>
      <w:r>
        <w:rPr>
          <w:rFonts w:hAnsi="Times New Roman" w:cs="Times New Roman"/>
          <w:color w:val="000000"/>
          <w:sz w:val="24"/>
          <w:szCs w:val="24"/>
        </w:rPr>
        <w:t xml:space="preserve"> 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Фонетика.</w:t>
      </w:r>
      <w:r>
        <w:rPr>
          <w:rFonts w:hAnsi="Times New Roman" w:cs="Times New Roman"/>
          <w:color w:val="000000"/>
          <w:sz w:val="24"/>
          <w:szCs w:val="24"/>
        </w:rPr>
        <w:t> 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твердых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Графика.</w:t>
      </w:r>
      <w:r>
        <w:rPr>
          <w:rFonts w:hAnsi="Times New Roman" w:cs="Times New Roman"/>
          <w:color w:val="000000"/>
          <w:sz w:val="24"/>
          <w:szCs w:val="24"/>
        </w:rPr>
        <w:t> Различение звука и буквы: буква как знак звука. Слоговой принцип русской графики. Буквы гласных как показатель твердости-мягкости согласных звуков. Функции букв «е», «ё», «ю», «я».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Письмо. </w:t>
      </w:r>
      <w:r>
        <w:rPr>
          <w:rFonts w:hAnsi="Times New Roman" w:cs="Times New Roman"/>
          <w:color w:val="000000"/>
          <w:sz w:val="24"/>
          <w:szCs w:val="24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Приемы и последовательность правильного списывания текста.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Орфография и пунктуация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Правила правописания и их применение: раздельное написание слов; обозначение гласных после шипящих в сочетаниях «жи», «ши» (в положении под ударением), «ча», «ща», «чу», «щу»;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СИСТЕМАТИЧЕСКИЙ КУРС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сведения о языке. </w:t>
      </w:r>
      <w:r>
        <w:rPr>
          <w:rFonts w:hAnsi="Times New Roman" w:cs="Times New Roman"/>
          <w:color w:val="000000"/>
          <w:sz w:val="24"/>
          <w:szCs w:val="24"/>
        </w:rPr>
        <w:t>Язык как основное средство человеческого общения. Цели и ситуации общения.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Фонетика. </w:t>
      </w:r>
      <w:r>
        <w:rPr>
          <w:rFonts w:hAnsi="Times New Roman" w:cs="Times New Roman"/>
          <w:color w:val="000000"/>
          <w:sz w:val="24"/>
          <w:szCs w:val="24"/>
        </w:rPr>
        <w:t>Звуки речи. Гласные и согласные звуки, их различение. Ударение в слове. Гласные ударные и безударные. Твердые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Графика. </w:t>
      </w:r>
      <w:r>
        <w:rPr>
          <w:rFonts w:hAnsi="Times New Roman" w:cs="Times New Roman"/>
          <w:color w:val="000000"/>
          <w:sz w:val="24"/>
          <w:szCs w:val="24"/>
        </w:rPr>
        <w:t>Звук и буква. Различение звуков и букв. Обозначение на письме твердости согласных звуков буквами «а», «о», «у», «ы», «э»; слова с буквой «э». Обозначение на письме мягкости согласных звуков буквами «е», «ё», «ю», «я», «и». Функции букв «е», «ё», «ю», «я». Мягкий знак как показатель мягкости предшествующего согласного звука в конце слова.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Установление соотношения звукового и буквенного состава слова в словах типа «стол», «конь».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Небуквенные графические средства: пробел между словами, знак переноса.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Орфоэпия. </w:t>
      </w:r>
      <w:r>
        <w:rPr>
          <w:rFonts w:hAnsi="Times New Roman" w:cs="Times New Roman"/>
          <w:color w:val="000000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Лексика. </w:t>
      </w:r>
      <w:r>
        <w:rPr>
          <w:rFonts w:hAnsi="Times New Roman" w:cs="Times New Roman"/>
          <w:color w:val="000000"/>
          <w:sz w:val="24"/>
          <w:szCs w:val="24"/>
        </w:rPr>
        <w:t>Слово как единица языка (ознакомление). Слово как название предмета, признака предмета, действия предмета (ознакомление). Выявление слов, значение которых требует уточнения.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Синтаксис. </w:t>
      </w:r>
      <w:r>
        <w:rPr>
          <w:rFonts w:hAnsi="Times New Roman" w:cs="Times New Roman"/>
          <w:color w:val="000000"/>
          <w:sz w:val="24"/>
          <w:szCs w:val="24"/>
        </w:rPr>
        <w:t>Предложение как единица языка (ознакомление). 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Восстановление деформированных предложений. Составление предложений из набора форм слов.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Орфография и пунктуация.</w:t>
      </w:r>
      <w:r>
        <w:rPr>
          <w:rFonts w:hAnsi="Times New Roman" w:cs="Times New Roman"/>
          <w:color w:val="000000"/>
          <w:sz w:val="24"/>
          <w:szCs w:val="24"/>
        </w:rPr>
        <w:t> Правила правописания и их применение: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раздельное написание слов в предложении;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перенос слов (без учета морфемного членения слова);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гласные после шипящих в сочетаниях «жи», «ши» (в положении под ударением), «ча», «ща», «чу», «щу»;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сочетания «чк», «чн»;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слова с непроверяемыми гласными и согласными (перечень слов в орфографическом словаре учебника);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знаки препинания в конце предложения: точка, вопросительный и восклицательный знаки.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Алгоритм списывания текста.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Развитие речи. </w:t>
      </w:r>
      <w:r>
        <w:rPr>
          <w:rFonts w:hAnsi="Times New Roman" w:cs="Times New Roman"/>
          <w:color w:val="000000"/>
          <w:sz w:val="24"/>
          <w:szCs w:val="24"/>
        </w:rPr>
        <w:t>Речь как основная форма общения между людьми. Текст как единица речи (ознакомление).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Составление небольших рассказов на основе наблюдений.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сведения о языке. </w:t>
      </w:r>
      <w:r>
        <w:rPr>
          <w:rFonts w:hAnsi="Times New Roman" w:cs="Times New Roman"/>
          <w:color w:val="000000"/>
          <w:sz w:val="24"/>
          <w:szCs w:val="24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Фонетика и графика. </w:t>
      </w:r>
      <w:r>
        <w:rPr>
          <w:rFonts w:hAnsi="Times New Roman" w:cs="Times New Roman"/>
          <w:color w:val="000000"/>
          <w:sz w:val="24"/>
          <w:szCs w:val="24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твердых и мягких согласных звуков, звонких и глухих согласных звуков; шипящие согласные звуки [ж], [ш], [ч’], [щ’]; обозначение на письме твердости и мягкости согласных звуков, функции букв «е», «ё», «ю», «я» (повторение изученного в 1-м классе).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Парные и непарные по твердости‑мягкости согласные звуки.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Парные и непарные по звонкости‑глухости согласные звуки.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Качественная характеристика звука: гласный‑согласный; гласный ударный‑безударный; согласный твердый‑мягкий, парный‑непарный; согласный звонкий‑глухой, парный‑непарный.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Функции «ь»: показатель мягкости предшествующего согласного в конце и в середине слова; разделительный. Использование на письме разделительных «ъ» и «ь».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Соотношение звукового и буквенного состава в словах с буквами «е», «ё», «ю», «я» (в начале слова и после гласных).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Деление слов на слоги (в том числе при стечении согласных).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знания алфавита при работе со словарями.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Орфоэпия. </w:t>
      </w:r>
      <w:r>
        <w:rPr>
          <w:rFonts w:hAnsi="Times New Roman" w:cs="Times New Roman"/>
          <w:color w:val="000000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Лексика. </w:t>
      </w:r>
      <w:r>
        <w:rPr>
          <w:rFonts w:hAnsi="Times New Roman" w:cs="Times New Roman"/>
          <w:color w:val="000000"/>
          <w:sz w:val="24"/>
          <w:szCs w:val="24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Однозначные и многозначные слова (простые случаи, наблюдение).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 за использованием в речи синонимов, антонимов.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Состав слова (морфемика). </w:t>
      </w:r>
      <w:r>
        <w:rPr>
          <w:rFonts w:hAnsi="Times New Roman" w:cs="Times New Roman"/>
          <w:color w:val="000000"/>
          <w:sz w:val="24"/>
          <w:szCs w:val="24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Суффикс как часть слова (наблюдение). Приставка как часть слова (наблюдение).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Морфология. </w:t>
      </w:r>
      <w:r>
        <w:rPr>
          <w:rFonts w:hAnsi="Times New Roman" w:cs="Times New Roman"/>
          <w:color w:val="000000"/>
          <w:sz w:val="24"/>
          <w:szCs w:val="24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Глагол (ознакомление): общее значение, вопросы («что делать?», «что сделать?» и др.), употребление в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Предлог. Отличие предлогов от приставок. Наиболее распространенные предлоги: «в», «на», «из», «без», «над», «до», «у», «о», «об»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Синтаксис. </w:t>
      </w:r>
      <w:r>
        <w:rPr>
          <w:rFonts w:hAnsi="Times New Roman" w:cs="Times New Roman"/>
          <w:color w:val="000000"/>
          <w:sz w:val="24"/>
          <w:szCs w:val="24"/>
        </w:rPr>
        <w:t>Порядок слов в предложении; связь слов в предложении (повторение).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Орфография и пунктуация. </w:t>
      </w:r>
      <w:r>
        <w:rPr>
          <w:rFonts w:hAnsi="Times New Roman" w:cs="Times New Roman"/>
          <w:color w:val="000000"/>
          <w:sz w:val="24"/>
          <w:szCs w:val="24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учета морфемного членения слова); гласные после шипящих в сочетаниях «жи», «ши» (в положении под ударением), «ча», «ща», «чу», «щу»; сочетания «чк», «чн» (повторение правил правописания, изученных в 1-м классе).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правописания и их применение: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разделительный «ь»;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сочетания «чт», «щн», «нч»;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проверяемые безударные гласные в корне слова;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парные звонкие и глухие согласные в корне слова;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раздельное написание предлогов с именами существительными.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Развитие речи. </w:t>
      </w:r>
      <w:r>
        <w:rPr>
          <w:rFonts w:hAnsi="Times New Roman" w:cs="Times New Roman"/>
          <w:color w:val="000000"/>
          <w:sz w:val="24"/>
          <w:szCs w:val="24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др.).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Текст.</w:t>
      </w:r>
      <w:r>
        <w:rPr>
          <w:rFonts w:hAnsi="Times New Roman" w:cs="Times New Roman"/>
          <w:color w:val="000000"/>
          <w:sz w:val="24"/>
          <w:szCs w:val="24"/>
        </w:rPr>
        <w:t xml:space="preserve">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Типы текстов: описание, повествование, рассуждение, их особенности (первичное ознакомление).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Поздравление и поздравительная открытка.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Подробное изложение повествовательного текста объемом 30–45 слов с опорой на вопросы.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 о русском языке. </w:t>
      </w:r>
      <w:r>
        <w:rPr>
          <w:rFonts w:hAnsi="Times New Roman" w:cs="Times New Roman"/>
          <w:color w:val="000000"/>
          <w:sz w:val="24"/>
          <w:szCs w:val="24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Фонетика и графика. </w:t>
      </w:r>
      <w:r>
        <w:rPr>
          <w:rFonts w:hAnsi="Times New Roman" w:cs="Times New Roman"/>
          <w:color w:val="000000"/>
          <w:sz w:val="24"/>
          <w:szCs w:val="24"/>
        </w:rPr>
        <w:t>Звуки русского языка: гласный (согласный); гласный ударный (безударный); согласный твердый (мягкий), парный (непарный); согласный глухой (звонкий), парный (непарный); функции разделительных «ь», «ъ», условия использования на письме разделительных «ь», «ъ» (повторение изученного).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Соотношение звукового и буквенного состава в словах с разделительными «ь» и «ъ», в словах с непроизносимыми согласными.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алфавита при работе со словарями, справочниками, каталогами.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Орфоэпия. </w:t>
      </w:r>
      <w:r>
        <w:rPr>
          <w:rFonts w:hAnsi="Times New Roman" w:cs="Times New Roman"/>
          <w:color w:val="000000"/>
          <w:sz w:val="24"/>
          <w:szCs w:val="24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орфоэпического словаря для решения практических задач.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Лексика. </w:t>
      </w:r>
      <w:r>
        <w:rPr>
          <w:rFonts w:hAnsi="Times New Roman" w:cs="Times New Roman"/>
          <w:color w:val="000000"/>
          <w:sz w:val="24"/>
          <w:szCs w:val="24"/>
        </w:rPr>
        <w:t>Повторение: лексическое значение слова. Прямое и переносное значение слова (ознакомление). Устаревшие слова (ознакомление).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Состав слова (морфемика). </w:t>
      </w:r>
      <w:r>
        <w:rPr>
          <w:rFonts w:hAnsi="Times New Roman" w:cs="Times New Roman"/>
          <w:color w:val="000000"/>
          <w:sz w:val="24"/>
          <w:szCs w:val="24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Однокоренные слова и формы одного и того же слова. Корень, приставка, суффикс –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Морфология. </w:t>
      </w:r>
      <w:r>
        <w:rPr>
          <w:rFonts w:hAnsi="Times New Roman" w:cs="Times New Roman"/>
          <w:color w:val="000000"/>
          <w:sz w:val="24"/>
          <w:szCs w:val="24"/>
        </w:rPr>
        <w:t>Части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имен существительных. Определение падежа, в котором употреблено имя существительное. Изменение имен существительных по падежам и числам (склонение). Имена существительные 1-го, 2-го, 3-го склонения. Имена существительные одушевленные и неодушевленные.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имен прилагательных по родам, числам и падежам (кроме имен прилагательных на «-ий», «-ов», «-ин»). Склонение имен прилагательных.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Глагол: общее значение, вопросы, употребление в речи. Неопределенная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Частица «не», ее значение.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Синтаксис. </w:t>
      </w:r>
      <w:r>
        <w:rPr>
          <w:rFonts w:hAnsi="Times New Roman" w:cs="Times New Roman"/>
          <w:color w:val="000000"/>
          <w:sz w:val="24"/>
          <w:szCs w:val="24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 – подлежащее и сказуемое. Второстепенные члены предложения (без деления на виды). Предложения распространенные и нераспространенные.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 за однородными членами предложения с союзами «и», «а», «но» и без союзов.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Орфография и пунктуация. </w:t>
      </w:r>
      <w:r>
        <w:rPr>
          <w:rFonts w:hAnsi="Times New Roman" w:cs="Times New Roman"/>
          <w:color w:val="000000"/>
          <w:sz w:val="24"/>
          <w:szCs w:val="24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правописания и их применение: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разделительный «ъ»;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непроизносимые согласные в корне слова;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«ь» после шипящих на конце имен существительных;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безударные гласные в падежных окончаниях имен существительных (на уровне наблюдения);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безударные гласные в падежных окончаниях имен прилагательных (на уровне наблюдения);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раздельное написание предлогов с личными местоимениями;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раздельное написание частицы «не» с глаголами.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Развитие речи. </w:t>
      </w:r>
      <w:r>
        <w:rPr>
          <w:rFonts w:hAnsi="Times New Roman" w:cs="Times New Roman"/>
          <w:color w:val="000000"/>
          <w:sz w:val="24"/>
          <w:szCs w:val="24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речевого этикета в условиях общения с людьми, плохо владеющими русским языком.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Повторение и продолжение работы с текстом, начатой во 2-м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«и», «а», «но». Ключевые слова в тексте.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Жанр письма, объявления.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Изложение текста по коллективно или самостоятельно составленному плану.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Изучающее чтение. Функции ознакомительного чтения, ситуации применения.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4-й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 о русском языке. </w:t>
      </w:r>
      <w:r>
        <w:rPr>
          <w:rFonts w:hAnsi="Times New Roman" w:cs="Times New Roman"/>
          <w:color w:val="000000"/>
          <w:sz w:val="24"/>
          <w:szCs w:val="24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мини-исследование, проект.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Фонетика и графика. </w:t>
      </w:r>
      <w:r>
        <w:rPr>
          <w:rFonts w:hAnsi="Times New Roman" w:cs="Times New Roman"/>
          <w:color w:val="000000"/>
          <w:sz w:val="24"/>
          <w:szCs w:val="24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Орфоэпия. </w:t>
      </w:r>
      <w:r>
        <w:rPr>
          <w:rFonts w:hAnsi="Times New Roman" w:cs="Times New Roman"/>
          <w:color w:val="000000"/>
          <w:sz w:val="24"/>
          <w:szCs w:val="24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Лексика. </w:t>
      </w:r>
      <w:r>
        <w:rPr>
          <w:rFonts w:hAnsi="Times New Roman" w:cs="Times New Roman"/>
          <w:color w:val="000000"/>
          <w:sz w:val="24"/>
          <w:szCs w:val="24"/>
        </w:rPr>
        <w:t>Повторение и продолжение работы: наблюдение за использованием в речи синонимов, антонимов, устаревших слов (простые случаи). Наблюдение за использованием в речи фразеологизмов (простые случаи).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Состав слова (морфемика). </w:t>
      </w:r>
      <w:r>
        <w:rPr>
          <w:rFonts w:hAnsi="Times New Roman" w:cs="Times New Roman"/>
          <w:color w:val="000000"/>
          <w:sz w:val="24"/>
          <w:szCs w:val="24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Основа слова. Состав неизменяемых слов (ознакомление). Значение наиболее употребляемых суффиксов изученных частей речи (ознакомление).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Морфология. </w:t>
      </w:r>
      <w:r>
        <w:rPr>
          <w:rFonts w:hAnsi="Times New Roman" w:cs="Times New Roman"/>
          <w:color w:val="000000"/>
          <w:sz w:val="24"/>
          <w:szCs w:val="24"/>
        </w:rPr>
        <w:t>Части речи самостоятельные и служебные.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Имя существительное. Склонение имен существительных (кроме существительных на «-мя», «-ий», «-ие», «-ия»; на «-ья» типа «гостья», на «-ье» типа «ожерелье»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во множественном числе; а также кроме собственных имен существительных на «-ов», «-ин», «-ий»); имена существительные 1-го, 2-го, 3-го склонения (повторение изученного). Несклоняемые имена существительные (ознакомление).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Имя прилагательное. Зависимость формы имени прилагательного от формы имени существительного (повторение). Склонение имен прилагательных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во множественном числе.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Местоимение. Личные местоимения (повторение). Личные местоимения 1-го и 3-го лица единственного и множественного числа; склонение личных местоимений.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Глагол. Изменение глаголов по лицам и числам в настоящем и будущем времени (спряжение). І и ІІ спряжение глаголов. Способы определения I и II спряжения глаголов.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Наречие (общее представление). Значение, вопросы, употребление в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Предлог. Отличие предлогов от приставок (повторение).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Союз; союзы «и», «а», «но» в простых и сложных предложениях.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Частица «не», ее значение (повторение).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Синтаксис. </w:t>
      </w:r>
      <w:r>
        <w:rPr>
          <w:rFonts w:hAnsi="Times New Roman" w:cs="Times New Roman"/>
          <w:color w:val="000000"/>
          <w:sz w:val="24"/>
          <w:szCs w:val="24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распространенные и нераспространенные предложения (повторение изученного).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Предложения с однородными членами: без союзов, с союзами «а», «но», с одиночным союзом «и». Интонация перечисления в предложениях с однородными членами.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Простое и сложное предложение (ознакомление). Сложные предложения: сложносочиненные с союзами «и», «а», «но»; бессоюзные сложные предложения (без называния терминов).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Орфография и пунктуация. </w:t>
      </w:r>
      <w:r>
        <w:rPr>
          <w:rFonts w:hAnsi="Times New Roman" w:cs="Times New Roman"/>
          <w:color w:val="000000"/>
          <w:sz w:val="24"/>
          <w:szCs w:val="24"/>
        </w:rPr>
        <w:t>Повторение правил правописания, изученных в 1-м, 2-м, 3-м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правописания и их применение: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безударные падежные окончания имен существительных (кроме существительных на «-мя», «-ий», «-ие», «-ия»; на «-ья» типа «гостья», на «-ье» типа «ожерелье» во множественном числе; а также кроме собственных имен существительных на «-ов», «-ин», «-ий»);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безударные падежные окончания имен прилагательных;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«ь» после шипящих на конце глаголов в форме 2-го лица единственного числа;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или отсутствие мягкого знака в глаголах на «-ться» и «-тся»;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безударные личные окончания глаголов;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знаки препинания в предложениях с однородными членами, соединенными союзами «и», «а», «но» и без союзов.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Развитие речи. </w:t>
      </w:r>
      <w:r>
        <w:rPr>
          <w:rFonts w:hAnsi="Times New Roman" w:cs="Times New Roman"/>
          <w:color w:val="000000"/>
          <w:sz w:val="24"/>
          <w:szCs w:val="24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Корректирование текстов (заданных и собственных) с учетом точности, правильности, богатства и выразительности письменной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Сочинение как вид письменной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Планируемые результаты освоения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Личностные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– гражданско-патриотического воспитания: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проявление уважения к своему и другим народам, формируемое в том числе на основе примеров из текстов, с которыми идет работа на уроках русского языка;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отраженных в текстах, с которыми идет работа на уроках русского языка;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– духовно-нравственного воспитания: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языка как одной из главных духовно-нравственных ценностей народа;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– эстетического воспитания: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–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– трудового воспитания: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ценности труда в жизни человека и общества (в том числе благодаря примерам из текстов, с которыми идет работа на уроках русского языка), интерес к различным профессиям, возникающий при обсуждении примеров из текстов, с которыми идет работа на уроках русского языка;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– экологического воспитания: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неприятие действий, приносящих вред природе;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– ценности научного познания: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познавательные интересы, активность, инициативность, любознательность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Метапредметные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базовые логические действия как часть познавательных универсальных учебных действий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др.); устанавливать аналогии языковых единиц;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объединять объекты (языковые единицы) по определенному признаку;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причинно-следственные связи в ситуациях наблюдения за языковым материалом, делать выводы.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базовые исследовательские действия как часть познавательных универсальных учебных действий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работать с информацией как часть познавательных универсальных учебных действий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ее проверки (обращаясь к словарям, справочникам, учебнику);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Интернет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и создавать текстовую, видео-, графическую, звуковую информацию в соответствии с учебной задачей;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общения как части коммуникативных универсальных учебных действий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корректно и аргументированно высказывать свое мнение;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самоорганизации как части регулятивных универсальных учебных действий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самоконтроля как части регулятивных универсальных учебных действий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причины успеха (неудач) учебной деятельности;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совместной деятельности: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Предметные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концу обучения в 1-м классе обучающийся научится: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слово и предложение; вычленять слова из предложений;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вычленять звуки из слова;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ударные и безударные гласные звуки;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согласные звуки: мягкие и твердые, звонкие и глухие (вне слова и в слове);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понятия «звук» и «буква»;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обозначать на письме мягкость согласных звуков буквами «е», «ё», «ю», «я» и буквой «ь» в конце слова;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изученные правила правописания: раздельное написание слов в предложении; знаки препинания в конце предложения – 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«жи», «ши» (в положении под ударением), «ча», «ща», «чу», «щу»;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 списывать (без пропусков и искажений букв) слова и предложения, тексты объемом не более 25 слов;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писать под диктовку (без пропусков и искажений букв) слова, предложения из 3–5 слов, тексты объемом не более 20 слов, правописание которых не расходится с произношением;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прослушанный текст;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в тексте слова, значение которых требует уточнения;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предложение из набора форм слов;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устно составлять текст из 3–5 предложений по сюжетным картинкам и на основе наблюдений;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изученные понятия в процессе решения учебных задач.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концу обучения во 2-м классе обучающийся научится: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осознавать язык как основное средство общения;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согласные звуки вне слова и в слове по заданным параметрам: согласный парный (непарный) по твердости (мягкости); согласный парный (непарный) по звонкости (глухости);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слова, в том числе с учетом функций букв «е», «ё», «ю», «я»;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обозначать на письме мягкость согласных звуков буквой «ь» в середине слова;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однокоренные слова;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выделять в слове корень (простые случаи);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выделять в слове окончание;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слова, отвечающие на вопросы «кто?», «что?»;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слова, отвечающие на вопросы «что делать?», «что сделать?» и др.;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изученные правила правописания, в том числе: сочетания «чк», «чн», «чт», «щн», «нч»;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«ь»;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 списывать (без пропусков и искажений букв) слова и предложения, тексты объемом не более 50 слов;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писать под диктовку (без пропусков и искажений букв) слова, предложения, тексты объемом не более 45 слов с учетом изученных правил правописания;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строить устное диалогическое и монологическое высказывание (2–4 предложения на определенную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 простые выводы на основе прочитанного (услышанного) устно и письменно (1–2 предложения);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тему текста и озаглавливать текст, отражая его тему;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текст из разрозненных предложений, частей текста;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писать подробное изложение повествовательного текста объемом 30–45 слов с опорой на вопросы;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концу обучения в 3-м классе обучающийся научится: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звукобуквенный анализ слова (в словах с орфограммами; без транскрибирования);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функцию разделительных «ь», «ъ» в словах; устанавливать соотношение звукового и буквенного состава, в том числе с учетом функций букв «е», «ё», «ю», «я», в словах с разделительными «ь», «ъ», в словах с непроизносимыми согласными;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слова, употребленные в прямом и переносном значении (простые случаи);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значение слова в тексте;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имена существительные; определять грамматические признаки имен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имена прилагательные; определять грамматические признаки имен прилагательных: род, число, падеж;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изменять имена прилагательные по падежам, числам, родам (в единственном числе) в соответствии с падежом, числом и родом имен существительных;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– по родам;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личные местоимения (в начальной форме);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предлоги и приставки;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распространенные и нераспространенные предложения;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«ъ»; «ь» после шипящих на конце имен существительных; «не» с глаголами; раздельное написание предлогов со словами;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 списывать слова, предложения, тексты объемом не более 70 слов;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писать под диктовку тексты объемом не более 65 слов с учетом изученных правил правописания;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 устно и письменно на основе прочитанной (услышанной) информации простые выводы (1–2 предложения);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строить устное диалогическое и монологическое высказывание (3–5 предложений на определенную тему, по результатам наблюдений) с соблюдением орфоэпических норм, правильной интонации; создавать небольшие устные и письменные тексты (2–4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связь предложений в тексте (с помощью личных местоимений, синонимов, союзов «и», «а», «но»);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ключевые слова в тексте;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тему текста и основную мысль текста;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уточнять значение слова с помощью толкового словаря.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концу обучения в 4-м классе обучающийся научится: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осознавать многообразие языков и культур на территории Российской Федерации, осознавать язык как одну из главных духовно-нравственных ценностей народа;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объяснять роль языка как основного средства общения;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звукобуквенный разбор слов (в соответствии с предложенным в учебнике алгоритмом);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принадлежность слова к определенной части речи (в объеме изученного) по комплексу освоенных грамматических признаков;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грамматические признаки имен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грамматические признаки имен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(находить) неопределенную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грамматические признаки личного местоимения в начальной форме: лицо, число, род (у местоимений 3-го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предложение, словосочетание и слово;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распространенные и нераспространенные предложения;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разграничивать простые распространенные и сложные предложения, состоящие из двух простых (сложносочиненные с союзами «и», «а», «но» и бессоюзные сложные предложения без называния терминов); составлять простые распространенные и сложные предложения, состоящие из двух простых (сложносочиненные с союзами «и», «а», «но» и бессоюзные сложные предложения без называния терминов);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синтаксический разбор простого предложения;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имен существительных (кроме существительных на «-мя», «-ий», «-ие», «-ия», на «-ья» типа «гостья», на «-ье» типа «ожерелье» во множественном числе, а также кроме собственных имен существительных на «-ов», «-ин», «-ий»); безударные падежные окончания имен прилагательных; «ь» после шипящих на конце глаголов в форме 2-го лица единственного числа; наличие или отсутствие «ь» в глаголах на «-ться» и «-тся»; безударные личные окончания глаголов; знаки препинания в предложениях с однородными членами, соединенными союзами «и», «а», «но» и без союзов;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 списывать тексты объемом не более 85 слов;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писать под диктовку тексты объемом не более 80 слов с учетом изученных правил правописания;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строить устное диалогическое и монологическое высказывание (4–6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 небольшие устные и письменные тексты (3–5 предложений) для конкретной ситуации письменного общения (письма, поздравительные открытки, объявления и др.);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корректировать порядок предложений и частей текста;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план к заданным текстам;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подробный пересказ текста (устно и письменно);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выборочный пересказ текста (устно);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уточнять значение слова с помощью справочных изданий, в том числе из числа верифицированных электронных ресурсов, включенных в федеральный перечень.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1-й 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Количество часов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1.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Обучение грамоте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язык. 1 класс. Автор – Чуракова Н.А. ООО «Издательство "Академкнига/Учебник"»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язык. 1 класс. Автор – Чуракова Н.А. ООО «Издательство "Академкнига/Учебник"»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язык. 1 класс. Автор – Чуракова Н.А. ООО «Издательство "Академкнига/Учебник"»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язык. 2 класс. В 3 частях. Авторы – Чуракова Н.А.: 1 часть; Каленчук М.Л., Малаховская О.В., Чуракова Н.А.: 2 часть; Чуракова Н.А.: 3 часть.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«Издательство "Академкнига/Учебник"»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язык. 3 класс. В 3 частях. Авторы – Каленчук М.Л., Чуракова Н.А., Байкова Т.А.: 1 часть; Каленчук М.Л., Малаховская О.В., Чуракова Н.А.: 2 часть; Каленчук М.Л., Чуракова Н.А., Байкова Т.А.: 3 часть.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«Издательство "Академкнига/Учебник"»;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lesson.academy-content.myschool.edu.ru/01/03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язык. 3 класс. В 3 частях. Авторы – Каленчук М.Л., Чуракова Н.А., Байкова Т.А.: 1 часть; Каленчук М.Л., Малаховская О.В., Чуракова Н.А.: 2 часть; Каленчук М.Л., Чуракова Н.А., Байкова Т.А.: 3 часть.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«Издательство "Академкнига/Учебник"»;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lesson.academy-content.myschool.edu.ru/01/03;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br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4-й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язык. 4 класс. В 3 частях. Авторы – Каленчук М.Л., Чуракова Н.А., Байкова Т.А.: 1 часть; Каленчук М.Л., Чуракова Н.А., Малаховская О.В.: 2 часть; Каленчук М.Л., Чуракова Н.А., Байкова Т.А.: 3 часть.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«Издательство "Академкнига/Учебник"»;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lesson.academy-content.myschool.edu.ru/01/04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язык. 4 класс. В 3 частях. Авторы – Каленчук М.Л., Чуракова Н.А., Байкова Т.А.: 1 часть; Каленчук М.Л., Чуракова Н.А., Малаховская О.В.: 2 часть; Каленчук М.Л., Чуракова Н.А., Байкова Т.А.: 3 часть.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«Издательство "Академкнига/Учебник"»;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lesson.academy-content.myschool.edu.ru/01/04;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br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de0e8f729e34e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