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технологического профиля при шестидневной учебной неделе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 и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 технологического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ТЕХНОЛОГИЧЕСКОГО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5a7c89dea542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