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социально-экономического профиля СОО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разработан в соответствии с требованиями </w:t>
      </w:r>
      <w:r>
        <w:rPr>
          <w:rFonts w:hAnsi="Times New Roman" w:cs="Times New Roman"/>
          <w:color w:val="000000"/>
          <w:sz w:val="24"/>
          <w:szCs w:val="24"/>
        </w:rPr>
        <w:t>ФГОС СОО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ФОП СОО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 2.4.3648-20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>. Количество часов по предметам рассчитано на уровень образования с учетом максимальной общей нагрузки при пятидневной учебной неделе и 68 учебных недель за два учебных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Социально-экономический профиль ориентирует на профессии, связанные с социальной сферой, финансами и экономикой, с обработкой информации, с такими сферами деятельности, как управление, предпринимательство, работа с финансами и др. В данном профиле для изучения на углубленном уровне выбираются учебные предметы преимущественно из предметных областей «Математика и информатика», «Общественно-научные предметы».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основу учебного плана положен вариант федерального учебного плана социально-экономического профиля с углубленным изучением обществознания и географии при пятидневной учебной неделе.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социально-экономического профиля обучения включает 13 учебных предметов («Русский язык», «Литература», «Иностранный язык», «Математика», «Информатика», «История», «Обществознание», «География», «Физика», «Химия», «Биология», «Физическая культура», «Основы безопасности жизнедеятельности») и предусматривает изучение 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 xml:space="preserve"> учебных предметов на углубленном уровне </w:t>
      </w:r>
      <w:r>
        <w:rPr>
          <w:rFonts w:hAnsi="Times New Roman" w:cs="Times New Roman"/>
          <w:color w:val="000000"/>
          <w:sz w:val="24"/>
          <w:szCs w:val="24"/>
        </w:rPr>
        <w:t>из соответствующей профилю обучения предметной области «Общественно-научные предметы»: обществознания и географии.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Учебный план профиля строится с ориентацией на будущую сферу профессиональной деятельности с учетом предполагаемого продолжения образования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 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(английский)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и 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Математика: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 и начала математического анализа;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 статистика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История: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 России;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культура, экология и 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ЗП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 по выбору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экономики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ЗП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Социально-экономическая 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СОЦИАЛЬНО-ЭКОНОМИЧЕСКОГО ПРОФИЛЯ СОО ПРИ ПЯТИДНЕВНОЙ УЧЕБНОЙ НЕДЕЛЕ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10-й класс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учебные недели)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11-й класс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 учебные недели) 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 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(английский)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и 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Математика: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 и начала математического анализа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 статистика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культура, экология и 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экономики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Социально-экономическая 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в 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за два года обучения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2312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d76c06fcbf649b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