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 организованном начале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учебного 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со </w:t>
      </w:r>
      <w:r>
        <w:rPr>
          <w:rFonts w:hAnsi="Times New Roman" w:cs="Times New Roman"/>
          <w:color w:val="000000"/>
          <w:sz w:val="24"/>
          <w:szCs w:val="24"/>
        </w:rPr>
        <w:t>статьей 28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 29.12.2012 № 273-ФЗ «Об образовании в Российской Федерации», 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 России от 30.06.2020 № 16</w:t>
      </w:r>
      <w:r>
        <w:rPr>
          <w:rFonts w:hAnsi="Times New Roman" w:cs="Times New Roman"/>
          <w:color w:val="000000"/>
          <w:sz w:val="24"/>
          <w:szCs w:val="24"/>
        </w:rPr>
        <w:t> «Об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(COVID-19)"»,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Установить дату начала 20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учебного года –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. Считать: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днем начала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образования. Обучение в 20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учебном году проводить в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смену;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Организовать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торжественную линейку, посвященную Дню знаний и началу учебного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Классным руководителям 1–11-х классов: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Проинформировать в срок до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обучающихся и их родителей (законных представителей) о режиме функционирования школы и действии ограничительных мер в 20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учебном году.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Провести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для обучающихся 1–11-х классов: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праздничные мероприятия, посвященные празднованию Дня знаний;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беседы о правилах санитарной безопасности и личной гигиены;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в срок до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проинформировать учителей о порядке работы школы в 20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учебном году;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сформировать на 20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учебный год журналы урочной и внеурочной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составить и представить директору на утверждение расписание урочной и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срок до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 обеспечить готовность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,  инвентаря и оборудования для проведения праздничных мероприятий, посвященных празднованию Дня знаний.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Продолжить соблюдать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учебного года: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Ограничительные меры из-за распространения COVID-19: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ежедневной бесконтактной термометрии обучающихся, работников и посетителей на входе в здание школы;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противоэпидемических мероприятий (еженедельной генеральной уборки, регулярное обеззараживание воздуха и т.д.);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Усиленные меры антитеррористической безопасности: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усиленный пропускной и внутриобъектовый режим;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разместить настоящий приказ на информационных стендах и официальном сайте школы, ознакомить с ним работников школы под подпись.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за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9e83d6ce4094e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